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09" w:rsidRPr="004E6184" w:rsidRDefault="00D05E09" w:rsidP="006E4155">
      <w:pPr>
        <w:pStyle w:val="Tittel"/>
        <w:rPr>
          <w:sz w:val="52"/>
          <w:szCs w:val="52"/>
        </w:rPr>
      </w:pPr>
      <w:r w:rsidRPr="004E6184">
        <w:rPr>
          <w:sz w:val="52"/>
          <w:szCs w:val="52"/>
        </w:rPr>
        <w:t>Research Methods in Psycholinguistics</w:t>
      </w:r>
    </w:p>
    <w:p w:rsidR="00D05E09" w:rsidRDefault="00D05E09" w:rsidP="006E4155">
      <w:pPr>
        <w:pStyle w:val="Undertittel"/>
      </w:pPr>
      <w:r>
        <w:t>Irina A. Sekerina</w:t>
      </w:r>
    </w:p>
    <w:p w:rsidR="00D05E09" w:rsidRPr="001E36B3" w:rsidRDefault="00D05E09" w:rsidP="006E4155">
      <w:pPr>
        <w:pStyle w:val="Undertittel"/>
        <w:rPr>
          <w:sz w:val="24"/>
        </w:rPr>
      </w:pPr>
      <w:r w:rsidRPr="001E36B3">
        <w:rPr>
          <w:sz w:val="24"/>
        </w:rPr>
        <w:t xml:space="preserve">March, 2016 </w:t>
      </w:r>
    </w:p>
    <w:p w:rsidR="00D05E09" w:rsidRPr="001E36B3" w:rsidRDefault="00D05E09" w:rsidP="006E4155">
      <w:pPr>
        <w:pStyle w:val="Overskrift1"/>
        <w:rPr>
          <w:sz w:val="32"/>
        </w:rPr>
      </w:pPr>
      <w:r w:rsidRPr="001E36B3">
        <w:rPr>
          <w:sz w:val="32"/>
        </w:rPr>
        <w:t xml:space="preserve">Class 1: Introduction </w:t>
      </w:r>
    </w:p>
    <w:p w:rsidR="00D05E09" w:rsidRDefault="00D05E09" w:rsidP="00D05E09">
      <w:pPr>
        <w:pStyle w:val="NormalWeb"/>
        <w:spacing w:before="0" w:beforeAutospacing="0" w:after="0" w:afterAutospacing="0"/>
      </w:pPr>
    </w:p>
    <w:p w:rsidR="00D05E09" w:rsidRPr="001E36B3" w:rsidRDefault="00D05E09" w:rsidP="00D05E0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Research process: Basic concepts (hypothesis, variables, measurement, participants,  s, design, data collection, statistical analysis)</w:t>
      </w:r>
    </w:p>
    <w:p w:rsidR="00D05E09" w:rsidRPr="001E36B3" w:rsidRDefault="00D05E09" w:rsidP="00D05E0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Linguistics and psycholinguistics (competence vs. performance)</w:t>
      </w:r>
    </w:p>
    <w:p w:rsidR="00D05E09" w:rsidRPr="001E36B3" w:rsidRDefault="00D05E09" w:rsidP="00D05E0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phonetics and phonology vs. speech production and speech perception</w:t>
      </w:r>
    </w:p>
    <w:p w:rsidR="00D05E09" w:rsidRPr="001E36B3" w:rsidRDefault="00D05E09" w:rsidP="00D05E0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 xml:space="preserve">morphology vs. psychomorphology </w:t>
      </w:r>
    </w:p>
    <w:p w:rsidR="00D05E09" w:rsidRPr="001E36B3" w:rsidRDefault="00D05E09" w:rsidP="00D05E0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 xml:space="preserve">lexicon vs. mental lexicon </w:t>
      </w:r>
    </w:p>
    <w:p w:rsidR="00D05E09" w:rsidRPr="001E36B3" w:rsidRDefault="00D05E09" w:rsidP="00D05E0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syntax vs. sentence processing (=parsing)</w:t>
      </w:r>
    </w:p>
    <w:p w:rsidR="00D05E09" w:rsidRPr="001E36B3" w:rsidRDefault="00D05E09" w:rsidP="00D05E0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semantics; discourse and pragmatics; interfaces</w:t>
      </w:r>
    </w:p>
    <w:p w:rsidR="00D05E09" w:rsidRPr="001E36B3" w:rsidRDefault="00D05E09" w:rsidP="00D05E0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Types of methods in psycholinguistics</w:t>
      </w:r>
    </w:p>
    <w:p w:rsidR="00D05E09" w:rsidRPr="001E36B3" w:rsidRDefault="00D05E09" w:rsidP="00D05E0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Offline: questionnaires; grammaticality and preference judgments task; act-out; sentence-picture verification</w:t>
      </w:r>
    </w:p>
    <w:p w:rsidR="00D05E09" w:rsidRPr="001E36B3" w:rsidRDefault="00D05E09" w:rsidP="00D05E0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Online: priming; self-paced reading; eye-tracking; event-related brain potentials (ERP); fMRI; MEG</w:t>
      </w:r>
    </w:p>
    <w:p w:rsidR="00D05E09" w:rsidRPr="001E36B3" w:rsidRDefault="00D05E09" w:rsidP="00D05E0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Topics and themes in psycholinguistics</w:t>
      </w:r>
    </w:p>
    <w:p w:rsidR="00D05E09" w:rsidRPr="001E36B3" w:rsidRDefault="00D05E09" w:rsidP="00D05E09">
      <w:pPr>
        <w:pStyle w:val="NormalWeb"/>
        <w:spacing w:before="0" w:beforeAutospacing="0" w:after="0" w:afterAutospacing="0"/>
        <w:rPr>
          <w:rFonts w:ascii="Source Sans Pro ExtraLight" w:hAnsi="Source Sans Pro ExtraLight"/>
          <w:sz w:val="22"/>
        </w:rPr>
      </w:pPr>
    </w:p>
    <w:p w:rsidR="00D05E09" w:rsidRPr="001E36B3" w:rsidRDefault="00D05E09" w:rsidP="00D05E09">
      <w:pPr>
        <w:pStyle w:val="NormalWeb"/>
        <w:spacing w:before="0" w:beforeAutospacing="0" w:after="0" w:afterAutospacing="0"/>
        <w:rPr>
          <w:rStyle w:val="Utheving"/>
          <w:rFonts w:ascii="Source Sans Pro ExtraLight" w:hAnsi="Source Sans Pro ExtraLight"/>
          <w:sz w:val="22"/>
        </w:rPr>
      </w:pPr>
      <w:r w:rsidRPr="001E36B3">
        <w:rPr>
          <w:rStyle w:val="Utheving"/>
          <w:rFonts w:ascii="Source Sans Pro ExtraLight" w:hAnsi="Source Sans Pro ExtraLight"/>
          <w:sz w:val="22"/>
        </w:rPr>
        <w:t xml:space="preserve">Readings: </w:t>
      </w:r>
    </w:p>
    <w:p w:rsidR="00D05E09" w:rsidRPr="001E36B3" w:rsidRDefault="00EB42BB" w:rsidP="00D05E09">
      <w:pPr>
        <w:pStyle w:val="NormalWeb"/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 xml:space="preserve">[1] </w:t>
      </w:r>
      <w:r w:rsidR="00D05E09" w:rsidRPr="001E36B3">
        <w:rPr>
          <w:rFonts w:ascii="Source Sans Pro ExtraLight" w:hAnsi="Source Sans Pro ExtraLight"/>
          <w:sz w:val="22"/>
        </w:rPr>
        <w:t>Fernandez and Cairns (2011), Ch. 1 and Appendix</w:t>
      </w:r>
    </w:p>
    <w:p w:rsidR="00D05E09" w:rsidRPr="001E36B3" w:rsidRDefault="00EB42BB" w:rsidP="00D05E09">
      <w:pPr>
        <w:pStyle w:val="NormalWeb"/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 xml:space="preserve">[2] </w:t>
      </w:r>
      <w:r w:rsidR="00D05E09" w:rsidRPr="001E36B3">
        <w:rPr>
          <w:rFonts w:ascii="Source Sans Pro ExtraLight" w:hAnsi="Source Sans Pro ExtraLight"/>
          <w:i/>
          <w:sz w:val="22"/>
        </w:rPr>
        <w:t>Research methods in cognition</w:t>
      </w:r>
      <w:r w:rsidR="00D05E09" w:rsidRPr="001E36B3">
        <w:rPr>
          <w:rFonts w:ascii="Source Sans Pro ExtraLight" w:hAnsi="Source Sans Pro ExtraLight"/>
          <w:sz w:val="22"/>
        </w:rPr>
        <w:t xml:space="preserve">  (Chapter)</w:t>
      </w:r>
    </w:p>
    <w:p w:rsidR="00D05E09" w:rsidRPr="001E36B3" w:rsidRDefault="00EB42BB" w:rsidP="00D05E09">
      <w:pPr>
        <w:pStyle w:val="NormalWeb"/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 xml:space="preserve">[3] </w:t>
      </w:r>
      <w:r w:rsidR="00D05E09" w:rsidRPr="001E36B3">
        <w:rPr>
          <w:rFonts w:ascii="Source Sans Pro ExtraLight" w:hAnsi="Source Sans Pro ExtraLight"/>
          <w:sz w:val="22"/>
        </w:rPr>
        <w:t>Ambridge and Rowland (2013)</w:t>
      </w:r>
    </w:p>
    <w:p w:rsidR="00D05E09" w:rsidRDefault="00D05E09" w:rsidP="00D05E09">
      <w:pPr>
        <w:pStyle w:val="NormalWeb"/>
        <w:spacing w:before="0" w:beforeAutospacing="0" w:after="0" w:afterAutospacing="0"/>
      </w:pPr>
    </w:p>
    <w:p w:rsidR="00D05E09" w:rsidRPr="001E36B3" w:rsidRDefault="00D05E09" w:rsidP="006E4155">
      <w:pPr>
        <w:pStyle w:val="Overskrift1"/>
        <w:rPr>
          <w:sz w:val="32"/>
        </w:rPr>
      </w:pPr>
      <w:r w:rsidRPr="001E36B3">
        <w:rPr>
          <w:sz w:val="32"/>
        </w:rPr>
        <w:t xml:space="preserve">Class 2: Offline </w:t>
      </w:r>
      <w:r w:rsidR="00EB42BB" w:rsidRPr="001E36B3">
        <w:rPr>
          <w:sz w:val="32"/>
        </w:rPr>
        <w:t xml:space="preserve">and Online </w:t>
      </w:r>
      <w:r w:rsidRPr="001E36B3">
        <w:rPr>
          <w:sz w:val="32"/>
        </w:rPr>
        <w:t xml:space="preserve">Methods </w:t>
      </w:r>
    </w:p>
    <w:p w:rsidR="00D05E09" w:rsidRDefault="00D05E09" w:rsidP="00D05E09">
      <w:pPr>
        <w:pStyle w:val="NormalWeb"/>
        <w:spacing w:before="0" w:beforeAutospacing="0" w:after="0" w:afterAutospacing="0"/>
      </w:pPr>
    </w:p>
    <w:p w:rsidR="00EB42BB" w:rsidRPr="001E36B3" w:rsidRDefault="00EB42BB" w:rsidP="00D05E0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 xml:space="preserve">Pros and cons of different types of </w:t>
      </w:r>
      <w:r w:rsidR="00D05E09" w:rsidRPr="001E36B3">
        <w:rPr>
          <w:rFonts w:ascii="Source Sans Pro ExtraLight" w:hAnsi="Source Sans Pro ExtraLight"/>
          <w:sz w:val="22"/>
        </w:rPr>
        <w:t>methods in psycholinguistics</w:t>
      </w:r>
    </w:p>
    <w:p w:rsidR="00D05E09" w:rsidRPr="001E36B3" w:rsidRDefault="00D05E09" w:rsidP="00EB42B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Questionnaires:</w:t>
      </w:r>
    </w:p>
    <w:p w:rsidR="00D05E09" w:rsidRPr="001E36B3" w:rsidRDefault="00D05E09" w:rsidP="006E4155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Demographc and language background questionnaires</w:t>
      </w:r>
    </w:p>
    <w:p w:rsidR="00D05E09" w:rsidRPr="001E36B3" w:rsidRDefault="00D05E09" w:rsidP="00EB42B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Grammaticality judgments</w:t>
      </w:r>
    </w:p>
    <w:p w:rsidR="00D05E09" w:rsidRPr="001E36B3" w:rsidRDefault="00D05E09" w:rsidP="00EB42B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Preference judgments</w:t>
      </w:r>
    </w:p>
    <w:p w:rsidR="00D05E09" w:rsidRPr="001E36B3" w:rsidRDefault="00D05E09" w:rsidP="001E36B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Act-out</w:t>
      </w:r>
    </w:p>
    <w:p w:rsidR="00D05E09" w:rsidRPr="001E36B3" w:rsidRDefault="00D05E09" w:rsidP="00EB42B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 xml:space="preserve">Sentence-picture verification </w:t>
      </w:r>
    </w:p>
    <w:p w:rsidR="00D05E09" w:rsidRPr="001E36B3" w:rsidRDefault="00D05E09" w:rsidP="00EB42B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Cross-modal priming</w:t>
      </w:r>
    </w:p>
    <w:p w:rsidR="00D05E09" w:rsidRPr="001E36B3" w:rsidRDefault="00D05E09" w:rsidP="00EB42B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Self-paced reading</w:t>
      </w:r>
    </w:p>
    <w:p w:rsidR="00D05E09" w:rsidRPr="001E36B3" w:rsidRDefault="00D05E09" w:rsidP="00EB42B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Eye-tracking</w:t>
      </w:r>
    </w:p>
    <w:p w:rsidR="004E6184" w:rsidRPr="001E36B3" w:rsidRDefault="00D05E09" w:rsidP="004E6184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Eye movements in reading</w:t>
      </w:r>
    </w:p>
    <w:p w:rsidR="00D05E09" w:rsidRPr="001E36B3" w:rsidRDefault="00D05E09" w:rsidP="004E6184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Eye movements in spoken language comprehension (the Visual World Paradigm)</w:t>
      </w:r>
    </w:p>
    <w:p w:rsidR="00D05E09" w:rsidRPr="001E36B3" w:rsidRDefault="00D05E09" w:rsidP="00D05E09">
      <w:pPr>
        <w:pStyle w:val="NormalWeb"/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 xml:space="preserve">      </w:t>
      </w:r>
    </w:p>
    <w:p w:rsidR="004E6184" w:rsidRPr="001E36B3" w:rsidRDefault="004E6184" w:rsidP="004E6184">
      <w:pPr>
        <w:pStyle w:val="NormalWeb"/>
        <w:spacing w:before="0" w:beforeAutospacing="0" w:after="0" w:afterAutospacing="0"/>
        <w:rPr>
          <w:rStyle w:val="Utheving"/>
          <w:rFonts w:ascii="Source Sans Pro ExtraLight" w:hAnsi="Source Sans Pro ExtraLight"/>
          <w:sz w:val="22"/>
        </w:rPr>
      </w:pPr>
      <w:r w:rsidRPr="001E36B3">
        <w:rPr>
          <w:rStyle w:val="Utheving"/>
          <w:rFonts w:ascii="Source Sans Pro ExtraLight" w:hAnsi="Source Sans Pro ExtraLight"/>
          <w:sz w:val="22"/>
        </w:rPr>
        <w:t>Readings:</w:t>
      </w:r>
    </w:p>
    <w:p w:rsidR="004E6184" w:rsidRPr="001E36B3" w:rsidRDefault="004E6184" w:rsidP="004E6184">
      <w:pPr>
        <w:pStyle w:val="NormalWeb"/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[4]  Grillo et al. (2015)</w:t>
      </w:r>
    </w:p>
    <w:p w:rsidR="004E6184" w:rsidRPr="001E36B3" w:rsidRDefault="004E6184" w:rsidP="004E6184">
      <w:pPr>
        <w:pStyle w:val="NormalWeb"/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[5] Fernandez, Bradley, and Taylor (Unpublished Manuscript)</w:t>
      </w:r>
    </w:p>
    <w:p w:rsidR="004E6184" w:rsidRPr="001E36B3" w:rsidRDefault="004E6184" w:rsidP="004E6184">
      <w:pPr>
        <w:pStyle w:val="NormalWeb"/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[6]  Tanenhaus et al. (1995)</w:t>
      </w:r>
    </w:p>
    <w:p w:rsidR="004E6184" w:rsidRPr="001E36B3" w:rsidRDefault="004E6184" w:rsidP="004E6184">
      <w:pPr>
        <w:pStyle w:val="NormalWeb"/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lastRenderedPageBreak/>
        <w:t>[7]  Trueswell, Sekerina, Hill, and Logrip (1999)</w:t>
      </w:r>
    </w:p>
    <w:p w:rsidR="004E6184" w:rsidRPr="001E36B3" w:rsidRDefault="004E6184" w:rsidP="004E6184">
      <w:pPr>
        <w:pStyle w:val="NormalWeb"/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[8]  Sekerina, Hestvik, and Stromswold (2004)</w:t>
      </w:r>
    </w:p>
    <w:p w:rsidR="004E6184" w:rsidRPr="001E36B3" w:rsidRDefault="004E6184" w:rsidP="004E6184">
      <w:pPr>
        <w:pStyle w:val="NormalWeb"/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[9] Nicol, Fodor, and Swinney (1994)</w:t>
      </w:r>
    </w:p>
    <w:p w:rsidR="004E6184" w:rsidRPr="001E36B3" w:rsidRDefault="004E6184" w:rsidP="004E6184">
      <w:pPr>
        <w:pStyle w:val="NormalWeb"/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[10] Gordon, H rick, and Johnson (2001)</w:t>
      </w:r>
    </w:p>
    <w:p w:rsidR="004E6184" w:rsidRPr="001E36B3" w:rsidRDefault="004E6184" w:rsidP="004E6184">
      <w:pPr>
        <w:pStyle w:val="NormalWeb"/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[11] Frazier and Rayner (1982)</w:t>
      </w:r>
    </w:p>
    <w:p w:rsidR="004E6184" w:rsidRPr="001E36B3" w:rsidRDefault="004E6184" w:rsidP="004E6184">
      <w:pPr>
        <w:pStyle w:val="NormalWeb"/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[12] Trueswell, Sekerina, Hill, and Logrip (1999)</w:t>
      </w:r>
    </w:p>
    <w:p w:rsidR="00EB42BB" w:rsidRDefault="00EB42BB" w:rsidP="00D05E09">
      <w:pPr>
        <w:pStyle w:val="NormalWeb"/>
        <w:spacing w:before="0" w:beforeAutospacing="0" w:after="0" w:afterAutospacing="0"/>
      </w:pPr>
    </w:p>
    <w:p w:rsidR="00D05E09" w:rsidRPr="001E36B3" w:rsidRDefault="00EB42BB" w:rsidP="004E6184">
      <w:pPr>
        <w:pStyle w:val="Overskrift1"/>
        <w:rPr>
          <w:sz w:val="32"/>
        </w:rPr>
      </w:pPr>
      <w:r w:rsidRPr="001E36B3">
        <w:rPr>
          <w:sz w:val="32"/>
        </w:rPr>
        <w:t>Class 3</w:t>
      </w:r>
      <w:r w:rsidR="00D05E09" w:rsidRPr="001E36B3">
        <w:rPr>
          <w:sz w:val="32"/>
        </w:rPr>
        <w:t xml:space="preserve">: Software and Resources for Psycholinguistic Experiments </w:t>
      </w:r>
    </w:p>
    <w:p w:rsidR="00D05E09" w:rsidRPr="004E6184" w:rsidRDefault="00D05E09" w:rsidP="00D05E09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D05E09" w:rsidRPr="001E36B3" w:rsidRDefault="00D05E09" w:rsidP="00EB42B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Chronometry programs:</w:t>
      </w:r>
    </w:p>
    <w:p w:rsidR="00D05E09" w:rsidRPr="001E36B3" w:rsidRDefault="00D05E09" w:rsidP="004E6184">
      <w:pPr>
        <w:pStyle w:val="NormalWeb"/>
        <w:numPr>
          <w:ilvl w:val="0"/>
          <w:numId w:val="11"/>
        </w:numPr>
        <w:spacing w:before="0" w:beforeAutospacing="0" w:after="0" w:afterAutospacing="0"/>
        <w:ind w:left="108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ePrime: Psychology Software Tools: http://www.pstnet.com/</w:t>
      </w:r>
    </w:p>
    <w:p w:rsidR="00D05E09" w:rsidRPr="001E36B3" w:rsidRDefault="00D05E09" w:rsidP="004E6184">
      <w:pPr>
        <w:pStyle w:val="NormalWeb"/>
        <w:numPr>
          <w:ilvl w:val="0"/>
          <w:numId w:val="6"/>
        </w:numPr>
        <w:spacing w:before="0" w:beforeAutospacing="0" w:after="0" w:afterAutospacing="0"/>
        <w:ind w:left="108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 xml:space="preserve">LINGER: A flexible platform for language processing experiments: </w:t>
      </w:r>
      <w:hyperlink r:id="rId7" w:history="1">
        <w:r w:rsidR="004E6184" w:rsidRPr="001E36B3">
          <w:rPr>
            <w:rStyle w:val="Hyperkobling"/>
            <w:rFonts w:ascii="Source Sans Pro ExtraLight" w:hAnsi="Source Sans Pro ExtraLight"/>
            <w:sz w:val="22"/>
          </w:rPr>
          <w:t>http://tedlab.mit.edu/~dr/Linger/</w:t>
        </w:r>
      </w:hyperlink>
      <w:r w:rsidR="004E6184" w:rsidRPr="001E36B3">
        <w:rPr>
          <w:rFonts w:ascii="Source Sans Pro ExtraLight" w:hAnsi="Source Sans Pro ExtraLight"/>
          <w:sz w:val="22"/>
        </w:rPr>
        <w:t xml:space="preserve"> </w:t>
      </w:r>
    </w:p>
    <w:p w:rsidR="00D05E09" w:rsidRPr="001E36B3" w:rsidRDefault="00D05E09" w:rsidP="004E6184">
      <w:pPr>
        <w:pStyle w:val="NormalWeb"/>
        <w:numPr>
          <w:ilvl w:val="0"/>
          <w:numId w:val="6"/>
        </w:numPr>
        <w:spacing w:before="0" w:beforeAutospacing="0" w:after="0" w:afterAutospacing="0"/>
        <w:ind w:left="108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 xml:space="preserve">SuperLab by Cedrus: </w:t>
      </w:r>
      <w:hyperlink r:id="rId8" w:history="1">
        <w:r w:rsidR="004E6184" w:rsidRPr="001E36B3">
          <w:rPr>
            <w:rStyle w:val="Hyperkobling"/>
            <w:rFonts w:ascii="Source Sans Pro ExtraLight" w:hAnsi="Source Sans Pro ExtraLight"/>
            <w:sz w:val="22"/>
          </w:rPr>
          <w:t>http://www.superlab.com/experiments/</w:t>
        </w:r>
      </w:hyperlink>
      <w:r w:rsidR="004E6184" w:rsidRPr="001E36B3">
        <w:rPr>
          <w:rFonts w:ascii="Source Sans Pro ExtraLight" w:hAnsi="Source Sans Pro ExtraLight"/>
          <w:sz w:val="22"/>
        </w:rPr>
        <w:t xml:space="preserve"> </w:t>
      </w:r>
    </w:p>
    <w:p w:rsidR="00D05E09" w:rsidRPr="001E36B3" w:rsidRDefault="00D05E09" w:rsidP="004E6184">
      <w:pPr>
        <w:pStyle w:val="NormalWeb"/>
        <w:numPr>
          <w:ilvl w:val="0"/>
          <w:numId w:val="6"/>
        </w:numPr>
        <w:spacing w:before="0" w:beforeAutospacing="0" w:after="0" w:afterAutospacing="0"/>
        <w:ind w:left="108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DMDX</w:t>
      </w:r>
      <w:r w:rsidR="00EB42BB" w:rsidRPr="001E36B3">
        <w:rPr>
          <w:rFonts w:ascii="Source Sans Pro ExtraLight" w:hAnsi="Source Sans Pro ExtraLight"/>
          <w:sz w:val="22"/>
        </w:rPr>
        <w:t xml:space="preserve"> and visual DMDX</w:t>
      </w:r>
      <w:r w:rsidR="006E4155" w:rsidRPr="001E36B3">
        <w:rPr>
          <w:rFonts w:ascii="Source Sans Pro ExtraLight" w:hAnsi="Source Sans Pro ExtraLight"/>
          <w:sz w:val="22"/>
        </w:rPr>
        <w:t xml:space="preserve"> (</w:t>
      </w:r>
      <w:hyperlink r:id="rId9" w:history="1">
        <w:r w:rsidR="006E4155" w:rsidRPr="001E36B3">
          <w:rPr>
            <w:rStyle w:val="Hyperkobling"/>
            <w:rFonts w:ascii="Source Sans Pro ExtraLight" w:hAnsi="Source Sans Pro ExtraLight"/>
            <w:sz w:val="22"/>
          </w:rPr>
          <w:t>https://experimentalfieldlinguistics.wordpress.com/links/software/dmdx/</w:t>
        </w:r>
      </w:hyperlink>
      <w:r w:rsidR="006E4155" w:rsidRPr="001E36B3">
        <w:rPr>
          <w:rFonts w:ascii="Source Sans Pro ExtraLight" w:hAnsi="Source Sans Pro ExtraLight"/>
          <w:sz w:val="22"/>
        </w:rPr>
        <w:t xml:space="preserve">) </w:t>
      </w:r>
    </w:p>
    <w:p w:rsidR="00D05E09" w:rsidRPr="00D8583F" w:rsidRDefault="00D05E09" w:rsidP="004E6184">
      <w:pPr>
        <w:pStyle w:val="NormalWeb"/>
        <w:numPr>
          <w:ilvl w:val="0"/>
          <w:numId w:val="6"/>
        </w:numPr>
        <w:spacing w:before="0" w:beforeAutospacing="0" w:after="0" w:afterAutospacing="0"/>
        <w:ind w:left="1080"/>
        <w:rPr>
          <w:rFonts w:ascii="Source Sans Pro ExtraLight" w:hAnsi="Source Sans Pro ExtraLight"/>
          <w:sz w:val="22"/>
          <w:lang w:val="nb-NO"/>
        </w:rPr>
      </w:pPr>
      <w:r w:rsidRPr="00D8583F">
        <w:rPr>
          <w:rFonts w:ascii="Source Sans Pro ExtraLight" w:hAnsi="Source Sans Pro ExtraLight"/>
          <w:sz w:val="22"/>
          <w:lang w:val="nb-NO"/>
        </w:rPr>
        <w:t xml:space="preserve">PARADIGM: </w:t>
      </w:r>
      <w:hyperlink r:id="rId10" w:history="1">
        <w:r w:rsidR="004E6184" w:rsidRPr="00D8583F">
          <w:rPr>
            <w:rStyle w:val="Hyperkobling"/>
            <w:rFonts w:ascii="Source Sans Pro ExtraLight" w:hAnsi="Source Sans Pro ExtraLight"/>
            <w:sz w:val="22"/>
            <w:lang w:val="nb-NO"/>
          </w:rPr>
          <w:t>http://www.paradigmexperiments.com/</w:t>
        </w:r>
      </w:hyperlink>
      <w:r w:rsidR="004E6184" w:rsidRPr="00D8583F">
        <w:rPr>
          <w:rFonts w:ascii="Source Sans Pro ExtraLight" w:hAnsi="Source Sans Pro ExtraLight"/>
          <w:sz w:val="22"/>
          <w:lang w:val="nb-NO"/>
        </w:rPr>
        <w:t xml:space="preserve"> </w:t>
      </w:r>
    </w:p>
    <w:p w:rsidR="006E4155" w:rsidRPr="001E36B3" w:rsidRDefault="00D05E09" w:rsidP="00D05E0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 xml:space="preserve">Google tools (Google forms): </w:t>
      </w:r>
      <w:hyperlink r:id="rId11" w:history="1">
        <w:r w:rsidR="006E4155" w:rsidRPr="001E36B3">
          <w:rPr>
            <w:rStyle w:val="Hyperkobling"/>
            <w:rFonts w:ascii="Source Sans Pro ExtraLight" w:hAnsi="Source Sans Pro ExtraLight"/>
            <w:sz w:val="22"/>
          </w:rPr>
          <w:t>https://support.google.com/drive/answer/87809?hl=en</w:t>
        </w:r>
      </w:hyperlink>
    </w:p>
    <w:p w:rsidR="00D05E09" w:rsidRPr="001E36B3" w:rsidRDefault="00D05E09" w:rsidP="00D05E0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Web-based interfaces:</w:t>
      </w:r>
    </w:p>
    <w:p w:rsidR="00D05E09" w:rsidRPr="001E36B3" w:rsidRDefault="00D05E09" w:rsidP="004E6184">
      <w:pPr>
        <w:pStyle w:val="NormalWeb"/>
        <w:numPr>
          <w:ilvl w:val="0"/>
          <w:numId w:val="6"/>
        </w:numPr>
        <w:spacing w:before="0" w:beforeAutospacing="0" w:after="0" w:afterAutospacing="0"/>
        <w:ind w:left="108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Amazon Mechanical Turk</w:t>
      </w:r>
    </w:p>
    <w:p w:rsidR="00D05E09" w:rsidRPr="001E36B3" w:rsidRDefault="00D05E09" w:rsidP="004E6184">
      <w:pPr>
        <w:pStyle w:val="NormalWeb"/>
        <w:numPr>
          <w:ilvl w:val="0"/>
          <w:numId w:val="6"/>
        </w:numPr>
        <w:spacing w:before="0" w:beforeAutospacing="0" w:after="0" w:afterAutospacing="0"/>
        <w:ind w:left="108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Survey Monkey: https://www.surveymonkey.com/</w:t>
      </w:r>
    </w:p>
    <w:p w:rsidR="00D05E09" w:rsidRPr="001E36B3" w:rsidRDefault="00D05E09" w:rsidP="001E36B3">
      <w:pPr>
        <w:pStyle w:val="NormalWeb"/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</w:rPr>
        <w:t xml:space="preserve">      </w:t>
      </w:r>
      <w:r w:rsidRPr="001E36B3">
        <w:rPr>
          <w:rFonts w:ascii="Source Sans Pro ExtraLight" w:hAnsi="Source Sans Pro ExtraLight"/>
          <w:sz w:val="22"/>
        </w:rPr>
        <w:t>Repositories of free materials on the Internet</w:t>
      </w:r>
    </w:p>
    <w:p w:rsidR="00D05E09" w:rsidRPr="001E36B3" w:rsidRDefault="00D05E09" w:rsidP="004E6184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Images and pictures databases</w:t>
      </w:r>
    </w:p>
    <w:p w:rsidR="00D05E09" w:rsidRPr="001E36B3" w:rsidRDefault="00D05E09" w:rsidP="004E6184">
      <w:pPr>
        <w:pStyle w:val="NormalWeb"/>
        <w:numPr>
          <w:ilvl w:val="0"/>
          <w:numId w:val="7"/>
        </w:numPr>
        <w:spacing w:before="0" w:beforeAutospacing="0" w:after="0" w:afterAutospacing="0"/>
        <w:ind w:left="180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Object and action picture naming dataset at UCSD: http://crl.ucsd.edu/experiments/ipnp/</w:t>
      </w:r>
    </w:p>
    <w:p w:rsidR="00D05E09" w:rsidRPr="001E36B3" w:rsidRDefault="00D05E09" w:rsidP="004E6184">
      <w:pPr>
        <w:pStyle w:val="NormalWeb"/>
        <w:numPr>
          <w:ilvl w:val="0"/>
          <w:numId w:val="7"/>
        </w:numPr>
        <w:spacing w:before="0" w:beforeAutospacing="0" w:after="0" w:afterAutospacing="0"/>
        <w:ind w:left="180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Stimulus sets: http://www.cogsci.nl/stimulus-sets</w:t>
      </w:r>
    </w:p>
    <w:p w:rsidR="00D05E09" w:rsidRPr="001E36B3" w:rsidRDefault="00D05E09" w:rsidP="004E6184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Assessment materials</w:t>
      </w:r>
    </w:p>
    <w:p w:rsidR="00D05E09" w:rsidRPr="001E36B3" w:rsidRDefault="00D05E09" w:rsidP="00D05E09">
      <w:pPr>
        <w:pStyle w:val="NormalWeb"/>
        <w:spacing w:before="0" w:beforeAutospacing="0" w:after="0" w:afterAutospacing="0"/>
        <w:rPr>
          <w:rFonts w:ascii="Source Sans Pro ExtraLight" w:hAnsi="Source Sans Pro ExtraLight"/>
        </w:rPr>
      </w:pPr>
      <w:r w:rsidRPr="001E36B3">
        <w:rPr>
          <w:rFonts w:ascii="Source Sans Pro ExtraLight" w:hAnsi="Source Sans Pro ExtraLight"/>
        </w:rPr>
        <w:t xml:space="preserve">      </w:t>
      </w:r>
    </w:p>
    <w:p w:rsidR="004E6184" w:rsidRPr="001E36B3" w:rsidRDefault="004E6184" w:rsidP="004E6184">
      <w:pPr>
        <w:pStyle w:val="NormalWeb"/>
        <w:spacing w:before="0" w:beforeAutospacing="0" w:after="0" w:afterAutospacing="0"/>
        <w:rPr>
          <w:rStyle w:val="Utheving"/>
          <w:rFonts w:ascii="Source Sans Pro ExtraLight" w:hAnsi="Source Sans Pro ExtraLight"/>
          <w:sz w:val="22"/>
        </w:rPr>
      </w:pPr>
      <w:r w:rsidRPr="001E36B3">
        <w:rPr>
          <w:rStyle w:val="Utheving"/>
          <w:rFonts w:ascii="Source Sans Pro ExtraLight" w:hAnsi="Source Sans Pro ExtraLight"/>
          <w:sz w:val="22"/>
        </w:rPr>
        <w:t>Readings:</w:t>
      </w:r>
    </w:p>
    <w:p w:rsidR="004E6184" w:rsidRPr="001E36B3" w:rsidRDefault="004E6184" w:rsidP="004E6184">
      <w:pPr>
        <w:pStyle w:val="NormalWeb"/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[12] SuperLab   SuperLab  Manual</w:t>
      </w:r>
    </w:p>
    <w:p w:rsidR="004E6184" w:rsidRPr="001E36B3" w:rsidRDefault="004E6184" w:rsidP="004E6184">
      <w:pPr>
        <w:pStyle w:val="NormalWeb"/>
        <w:spacing w:before="0" w:beforeAutospacing="0" w:after="0" w:afterAutospacing="0"/>
        <w:ind w:left="360" w:hanging="36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[13] Garaizar and Reips (2015)</w:t>
      </w:r>
    </w:p>
    <w:p w:rsidR="004E6184" w:rsidRPr="001E36B3" w:rsidRDefault="004E6184" w:rsidP="004E6184">
      <w:pPr>
        <w:pStyle w:val="NormalWeb"/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[14] Gibson, Piantadosi, and Fedorenko (2011)</w:t>
      </w:r>
    </w:p>
    <w:p w:rsidR="004E6184" w:rsidRPr="001E36B3" w:rsidRDefault="004E6184" w:rsidP="004E6184">
      <w:pPr>
        <w:pStyle w:val="NormalWeb"/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[15] Bates et al. (2003)</w:t>
      </w:r>
    </w:p>
    <w:p w:rsidR="00D05E09" w:rsidRPr="001E36B3" w:rsidRDefault="006E4155" w:rsidP="004E6184">
      <w:pPr>
        <w:pStyle w:val="Overskrift1"/>
        <w:rPr>
          <w:sz w:val="32"/>
        </w:rPr>
      </w:pPr>
      <w:r w:rsidRPr="001E36B3">
        <w:rPr>
          <w:sz w:val="32"/>
        </w:rPr>
        <w:t>Class 4:</w:t>
      </w:r>
      <w:r w:rsidR="00D05E09" w:rsidRPr="001E36B3">
        <w:rPr>
          <w:sz w:val="32"/>
        </w:rPr>
        <w:t xml:space="preserve"> Experimental Psycholinguistics of Special Populations </w:t>
      </w:r>
    </w:p>
    <w:p w:rsidR="00D05E09" w:rsidRDefault="00D05E09" w:rsidP="00D05E09">
      <w:pPr>
        <w:pStyle w:val="NormalWeb"/>
        <w:spacing w:before="0" w:beforeAutospacing="0" w:after="0" w:afterAutospacing="0"/>
      </w:pPr>
    </w:p>
    <w:p w:rsidR="00D05E09" w:rsidRPr="001E36B3" w:rsidRDefault="00D05E09" w:rsidP="006E4155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Bilinguals, L2 learners, and heritage speakers</w:t>
      </w:r>
    </w:p>
    <w:p w:rsidR="00D05E09" w:rsidRPr="001E36B3" w:rsidRDefault="00D05E09" w:rsidP="006E4155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Children</w:t>
      </w:r>
    </w:p>
    <w:p w:rsidR="00D05E09" w:rsidRPr="001E36B3" w:rsidRDefault="00D05E09" w:rsidP="006E4155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Aphasic patients and older adults</w:t>
      </w:r>
    </w:p>
    <w:p w:rsidR="00D05E09" w:rsidRPr="001E36B3" w:rsidRDefault="00D05E09" w:rsidP="00D05E09">
      <w:pPr>
        <w:pStyle w:val="NormalWeb"/>
        <w:spacing w:before="0" w:beforeAutospacing="0" w:after="0" w:afterAutospacing="0"/>
        <w:rPr>
          <w:rFonts w:ascii="Source Sans Pro ExtraLight" w:hAnsi="Source Sans Pro ExtraLight"/>
        </w:rPr>
      </w:pPr>
    </w:p>
    <w:p w:rsidR="004E6184" w:rsidRPr="001E36B3" w:rsidRDefault="004E6184" w:rsidP="004E6184">
      <w:pPr>
        <w:pStyle w:val="NormalWeb"/>
        <w:spacing w:before="0" w:beforeAutospacing="0" w:after="0" w:afterAutospacing="0"/>
        <w:rPr>
          <w:rStyle w:val="Utheving"/>
          <w:rFonts w:ascii="Source Sans Pro ExtraLight" w:hAnsi="Source Sans Pro ExtraLight"/>
          <w:sz w:val="22"/>
        </w:rPr>
      </w:pPr>
      <w:r w:rsidRPr="001E36B3">
        <w:rPr>
          <w:rStyle w:val="Utheving"/>
          <w:rFonts w:ascii="Source Sans Pro ExtraLight" w:hAnsi="Source Sans Pro ExtraLight"/>
          <w:sz w:val="22"/>
        </w:rPr>
        <w:t>Readings:</w:t>
      </w:r>
    </w:p>
    <w:p w:rsidR="004E6184" w:rsidRPr="001E36B3" w:rsidRDefault="004E6184" w:rsidP="004E6184">
      <w:pPr>
        <w:pStyle w:val="NormalWeb"/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>[16] Kroll and Rossi (2012)</w:t>
      </w:r>
    </w:p>
    <w:p w:rsidR="004E6184" w:rsidRPr="001E36B3" w:rsidRDefault="004E6184" w:rsidP="004E6184">
      <w:pPr>
        <w:pStyle w:val="NormalWeb"/>
        <w:spacing w:before="0" w:beforeAutospacing="0" w:after="0" w:afterAutospacing="0"/>
        <w:rPr>
          <w:rFonts w:ascii="Source Sans Pro ExtraLight" w:hAnsi="Source Sans Pro ExtraLight"/>
          <w:sz w:val="22"/>
        </w:rPr>
      </w:pPr>
      <w:r w:rsidRPr="001E36B3">
        <w:rPr>
          <w:rFonts w:ascii="Source Sans Pro ExtraLight" w:hAnsi="Source Sans Pro ExtraLight"/>
          <w:sz w:val="22"/>
        </w:rPr>
        <w:t xml:space="preserve">[3] </w:t>
      </w:r>
      <w:r w:rsidR="001E36B3">
        <w:rPr>
          <w:rFonts w:ascii="Source Sans Pro ExtraLight" w:hAnsi="Source Sans Pro ExtraLight"/>
          <w:sz w:val="22"/>
        </w:rPr>
        <w:t xml:space="preserve">  </w:t>
      </w:r>
      <w:r w:rsidRPr="001E36B3">
        <w:rPr>
          <w:rFonts w:ascii="Source Sans Pro ExtraLight" w:hAnsi="Source Sans Pro ExtraLight"/>
          <w:sz w:val="22"/>
        </w:rPr>
        <w:t>Ambridge and Rowland (2013)</w:t>
      </w:r>
    </w:p>
    <w:p w:rsidR="00D05E09" w:rsidRDefault="004E6184" w:rsidP="00D05E09">
      <w:pPr>
        <w:pStyle w:val="NormalWeb"/>
        <w:spacing w:before="0" w:beforeAutospacing="0" w:after="0" w:afterAutospacing="0"/>
      </w:pPr>
      <w:r w:rsidRPr="001E36B3">
        <w:rPr>
          <w:rFonts w:ascii="Source Sans Pro ExtraLight" w:hAnsi="Source Sans Pro ExtraLight"/>
          <w:sz w:val="22"/>
        </w:rPr>
        <w:t>[17] Caplan et al. (2007)</w:t>
      </w:r>
    </w:p>
    <w:p w:rsidR="001D63BD" w:rsidRDefault="001D63BD"/>
    <w:p w:rsidR="00C31ACD" w:rsidRDefault="00C31ACD"/>
    <w:p w:rsidR="00C31ACD" w:rsidRPr="00C31ACD" w:rsidRDefault="00C31ACD" w:rsidP="00C31ACD">
      <w:pPr>
        <w:rPr>
          <w:sz w:val="32"/>
          <w:szCs w:val="32"/>
          <w:u w:val="single"/>
          <w:shd w:val="clear" w:color="auto" w:fill="FFFFFF"/>
        </w:rPr>
      </w:pPr>
      <w:r w:rsidRPr="00C31ACD">
        <w:rPr>
          <w:sz w:val="32"/>
          <w:szCs w:val="32"/>
          <w:u w:val="single"/>
        </w:rPr>
        <w:lastRenderedPageBreak/>
        <w:t xml:space="preserve">Class </w:t>
      </w:r>
      <w:r w:rsidRPr="00C31ACD">
        <w:rPr>
          <w:sz w:val="32"/>
          <w:szCs w:val="32"/>
          <w:u w:val="single"/>
        </w:rPr>
        <w:t>5</w:t>
      </w:r>
      <w:r w:rsidRPr="00C31ACD">
        <w:rPr>
          <w:sz w:val="32"/>
          <w:szCs w:val="32"/>
          <w:u w:val="single"/>
        </w:rPr>
        <w:t xml:space="preserve">: </w:t>
      </w:r>
      <w:r w:rsidRPr="00C31ACD">
        <w:rPr>
          <w:sz w:val="32"/>
          <w:szCs w:val="32"/>
          <w:u w:val="single"/>
          <w:shd w:val="clear" w:color="auto" w:fill="FFFFFF"/>
        </w:rPr>
        <w:t xml:space="preserve">Electrophysiology and language processing </w:t>
      </w:r>
    </w:p>
    <w:p w:rsidR="00C31ACD" w:rsidRPr="001232FF" w:rsidRDefault="00C31ACD" w:rsidP="00C31ACD">
      <w:pPr>
        <w:rPr>
          <w:b/>
          <w:color w:val="44546A" w:themeColor="text2"/>
          <w:shd w:val="clear" w:color="auto" w:fill="FFFFFF"/>
        </w:rPr>
      </w:pPr>
      <w:r>
        <w:rPr>
          <w:b/>
          <w:color w:val="44546A" w:themeColor="text2"/>
          <w:shd w:val="clear" w:color="auto" w:fill="FFFFFF"/>
        </w:rPr>
        <w:t>Instructor: Viktoria Havas, Language Acquisition and Language Processing Lab, NTNU</w:t>
      </w:r>
    </w:p>
    <w:p w:rsidR="00C31ACD" w:rsidRPr="001A62BD" w:rsidRDefault="00C31ACD" w:rsidP="00C31ACD">
      <w:pPr>
        <w:pStyle w:val="Listeavsnitt"/>
        <w:numPr>
          <w:ilvl w:val="0"/>
          <w:numId w:val="12"/>
        </w:numPr>
        <w:spacing w:after="0" w:line="240" w:lineRule="auto"/>
        <w:rPr>
          <w:rFonts w:cs="Times New Roman"/>
          <w:color w:val="222222"/>
          <w:sz w:val="22"/>
          <w:szCs w:val="22"/>
          <w:shd w:val="clear" w:color="auto" w:fill="FFFFFF"/>
        </w:rPr>
      </w:pPr>
      <w:r w:rsidRPr="001A62BD">
        <w:rPr>
          <w:rFonts w:cs="Times New Roman"/>
          <w:color w:val="222222"/>
          <w:sz w:val="22"/>
          <w:szCs w:val="22"/>
          <w:shd w:val="clear" w:color="auto" w:fill="FFFFFF"/>
        </w:rPr>
        <w:t xml:space="preserve">Recording brain waves </w:t>
      </w:r>
    </w:p>
    <w:p w:rsidR="00C31ACD" w:rsidRPr="001A62BD" w:rsidRDefault="00C31ACD" w:rsidP="00C31ACD">
      <w:pPr>
        <w:pStyle w:val="Listeavsnitt"/>
        <w:numPr>
          <w:ilvl w:val="1"/>
          <w:numId w:val="12"/>
        </w:numPr>
        <w:spacing w:after="0" w:line="240" w:lineRule="auto"/>
        <w:rPr>
          <w:rFonts w:cs="Times New Roman"/>
          <w:color w:val="222222"/>
          <w:sz w:val="22"/>
          <w:szCs w:val="22"/>
          <w:shd w:val="clear" w:color="auto" w:fill="FFFFFF"/>
        </w:rPr>
      </w:pPr>
      <w:r w:rsidRPr="001A62BD">
        <w:rPr>
          <w:rFonts w:cs="Times New Roman"/>
          <w:color w:val="222222"/>
          <w:sz w:val="22"/>
          <w:szCs w:val="22"/>
          <w:shd w:val="clear" w:color="auto" w:fill="FFFFFF"/>
        </w:rPr>
        <w:t>A brief introductions of electroencephalography</w:t>
      </w:r>
    </w:p>
    <w:p w:rsidR="00C31ACD" w:rsidRPr="001A62BD" w:rsidRDefault="00C31ACD" w:rsidP="00C31ACD">
      <w:pPr>
        <w:pStyle w:val="Listeavsnitt"/>
        <w:numPr>
          <w:ilvl w:val="1"/>
          <w:numId w:val="12"/>
        </w:numPr>
        <w:spacing w:after="0" w:line="240" w:lineRule="auto"/>
        <w:rPr>
          <w:rFonts w:cs="Times New Roman"/>
          <w:color w:val="222222"/>
          <w:sz w:val="22"/>
          <w:szCs w:val="22"/>
          <w:shd w:val="clear" w:color="auto" w:fill="FFFFFF"/>
        </w:rPr>
      </w:pPr>
      <w:r w:rsidRPr="001A62BD">
        <w:rPr>
          <w:rFonts w:cs="Times New Roman"/>
          <w:color w:val="222222"/>
          <w:sz w:val="22"/>
          <w:szCs w:val="22"/>
          <w:shd w:val="clear" w:color="auto" w:fill="FFFFFF"/>
        </w:rPr>
        <w:t>What are we measuring?</w:t>
      </w:r>
    </w:p>
    <w:p w:rsidR="00C31ACD" w:rsidRPr="001A62BD" w:rsidRDefault="00C31ACD" w:rsidP="00C31ACD">
      <w:pPr>
        <w:pStyle w:val="Listeavsnitt"/>
        <w:numPr>
          <w:ilvl w:val="1"/>
          <w:numId w:val="12"/>
        </w:numPr>
        <w:spacing w:after="0" w:line="240" w:lineRule="auto"/>
        <w:rPr>
          <w:rFonts w:cs="Times New Roman"/>
          <w:sz w:val="22"/>
          <w:szCs w:val="22"/>
        </w:rPr>
      </w:pPr>
      <w:r w:rsidRPr="001A62BD">
        <w:rPr>
          <w:rFonts w:cs="Times New Roman"/>
          <w:sz w:val="22"/>
          <w:szCs w:val="22"/>
        </w:rPr>
        <w:t>Frequency ranges and EEG</w:t>
      </w:r>
    </w:p>
    <w:p w:rsidR="00C31ACD" w:rsidRPr="001A62BD" w:rsidRDefault="00C31ACD" w:rsidP="00C31ACD">
      <w:pPr>
        <w:spacing w:after="0" w:line="240" w:lineRule="auto"/>
        <w:rPr>
          <w:rFonts w:cs="Times New Roman"/>
          <w:sz w:val="22"/>
          <w:szCs w:val="22"/>
        </w:rPr>
      </w:pPr>
    </w:p>
    <w:p w:rsidR="00C31ACD" w:rsidRPr="001A62BD" w:rsidRDefault="00C31ACD" w:rsidP="00C31ACD">
      <w:pPr>
        <w:pStyle w:val="Listeavsnitt"/>
        <w:numPr>
          <w:ilvl w:val="0"/>
          <w:numId w:val="12"/>
        </w:numPr>
        <w:spacing w:after="0" w:line="240" w:lineRule="auto"/>
        <w:rPr>
          <w:rFonts w:cs="Times New Roman"/>
          <w:sz w:val="22"/>
          <w:szCs w:val="22"/>
        </w:rPr>
      </w:pPr>
      <w:r w:rsidRPr="001A62BD">
        <w:rPr>
          <w:rFonts w:cs="Times New Roman"/>
          <w:sz w:val="22"/>
          <w:szCs w:val="22"/>
        </w:rPr>
        <w:t>Event-related potentials</w:t>
      </w:r>
      <w:r>
        <w:rPr>
          <w:rFonts w:cs="Times New Roman"/>
          <w:sz w:val="22"/>
          <w:szCs w:val="22"/>
        </w:rPr>
        <w:t xml:space="preserve"> (ERPs)</w:t>
      </w:r>
      <w:r w:rsidRPr="001A62BD">
        <w:rPr>
          <w:rFonts w:cs="Times New Roman"/>
          <w:sz w:val="22"/>
          <w:szCs w:val="22"/>
        </w:rPr>
        <w:t xml:space="preserve"> in neurolinguistics</w:t>
      </w:r>
    </w:p>
    <w:p w:rsidR="00C31ACD" w:rsidRPr="001A62BD" w:rsidRDefault="00C31ACD" w:rsidP="00C31ACD">
      <w:pPr>
        <w:spacing w:after="0" w:line="240" w:lineRule="auto"/>
        <w:rPr>
          <w:rFonts w:cs="Times New Roman"/>
          <w:sz w:val="22"/>
          <w:szCs w:val="22"/>
        </w:rPr>
      </w:pPr>
    </w:p>
    <w:p w:rsidR="00C31ACD" w:rsidRPr="001A62BD" w:rsidRDefault="00C31ACD" w:rsidP="00C31ACD">
      <w:pPr>
        <w:pStyle w:val="Listeavsnitt"/>
        <w:numPr>
          <w:ilvl w:val="1"/>
          <w:numId w:val="12"/>
        </w:numPr>
        <w:spacing w:after="0" w:line="240" w:lineRule="auto"/>
        <w:contextualSpacing w:val="0"/>
        <w:rPr>
          <w:rFonts w:cs="Times New Roman"/>
          <w:sz w:val="22"/>
          <w:szCs w:val="22"/>
        </w:rPr>
      </w:pPr>
      <w:r w:rsidRPr="001A62BD">
        <w:rPr>
          <w:rFonts w:cs="Times New Roman"/>
          <w:sz w:val="22"/>
          <w:szCs w:val="22"/>
        </w:rPr>
        <w:t xml:space="preserve">What are ERPs? </w:t>
      </w:r>
    </w:p>
    <w:p w:rsidR="00C31ACD" w:rsidRPr="001A62BD" w:rsidRDefault="00C31ACD" w:rsidP="00C31ACD">
      <w:pPr>
        <w:pStyle w:val="Listeavsnitt"/>
        <w:numPr>
          <w:ilvl w:val="2"/>
          <w:numId w:val="12"/>
        </w:numPr>
        <w:spacing w:after="0" w:line="240" w:lineRule="auto"/>
        <w:rPr>
          <w:rFonts w:cs="Times New Roman"/>
          <w:sz w:val="22"/>
          <w:szCs w:val="22"/>
        </w:rPr>
      </w:pPr>
      <w:r w:rsidRPr="001A62BD">
        <w:rPr>
          <w:rFonts w:cs="Times New Roman"/>
          <w:sz w:val="22"/>
          <w:szCs w:val="22"/>
        </w:rPr>
        <w:t>Data processing</w:t>
      </w:r>
    </w:p>
    <w:p w:rsidR="00C31ACD" w:rsidRPr="001A62BD" w:rsidRDefault="00C31ACD" w:rsidP="00C31ACD">
      <w:pPr>
        <w:pStyle w:val="Listeavsnitt"/>
        <w:numPr>
          <w:ilvl w:val="2"/>
          <w:numId w:val="12"/>
        </w:numPr>
        <w:spacing w:after="0" w:line="240" w:lineRule="auto"/>
        <w:rPr>
          <w:rFonts w:cs="Times New Roman"/>
          <w:sz w:val="22"/>
          <w:szCs w:val="22"/>
        </w:rPr>
      </w:pPr>
      <w:r w:rsidRPr="001A62BD">
        <w:rPr>
          <w:rFonts w:cs="Times New Roman"/>
          <w:sz w:val="22"/>
          <w:szCs w:val="22"/>
        </w:rPr>
        <w:t>Latency and scalp distribution</w:t>
      </w:r>
    </w:p>
    <w:p w:rsidR="00C31ACD" w:rsidRPr="001A62BD" w:rsidRDefault="00C31ACD" w:rsidP="00C31ACD">
      <w:pPr>
        <w:spacing w:after="0" w:line="240" w:lineRule="auto"/>
        <w:rPr>
          <w:rFonts w:cs="Times New Roman"/>
          <w:sz w:val="22"/>
          <w:szCs w:val="22"/>
        </w:rPr>
      </w:pPr>
    </w:p>
    <w:p w:rsidR="00C31ACD" w:rsidRPr="001A62BD" w:rsidRDefault="00C31ACD" w:rsidP="00C31ACD">
      <w:pPr>
        <w:pStyle w:val="Listeavsnitt"/>
        <w:numPr>
          <w:ilvl w:val="1"/>
          <w:numId w:val="12"/>
        </w:numPr>
        <w:spacing w:after="0" w:line="240" w:lineRule="auto"/>
        <w:contextualSpacing w:val="0"/>
        <w:rPr>
          <w:rFonts w:cs="Times New Roman"/>
          <w:sz w:val="22"/>
          <w:szCs w:val="22"/>
        </w:rPr>
      </w:pPr>
      <w:r w:rsidRPr="001A62BD">
        <w:rPr>
          <w:rFonts w:cs="Times New Roman"/>
          <w:sz w:val="22"/>
          <w:szCs w:val="22"/>
        </w:rPr>
        <w:t>Design and interpretation of ERP experiments</w:t>
      </w:r>
    </w:p>
    <w:p w:rsidR="00C31ACD" w:rsidRPr="001A62BD" w:rsidRDefault="00C31ACD" w:rsidP="00C31ACD">
      <w:pPr>
        <w:pStyle w:val="Listeavsnitt"/>
        <w:numPr>
          <w:ilvl w:val="2"/>
          <w:numId w:val="12"/>
        </w:numPr>
        <w:spacing w:after="0" w:line="240" w:lineRule="auto"/>
        <w:rPr>
          <w:rFonts w:cs="Times New Roman"/>
          <w:sz w:val="22"/>
          <w:szCs w:val="22"/>
        </w:rPr>
      </w:pPr>
      <w:r w:rsidRPr="001A62BD">
        <w:rPr>
          <w:rFonts w:cs="Times New Roman"/>
          <w:sz w:val="22"/>
          <w:szCs w:val="22"/>
        </w:rPr>
        <w:t>Lexical and semantic manipulations</w:t>
      </w:r>
    </w:p>
    <w:p w:rsidR="00C31ACD" w:rsidRPr="001A62BD" w:rsidRDefault="00C31ACD" w:rsidP="00C31ACD">
      <w:pPr>
        <w:pStyle w:val="Listeavsnitt"/>
        <w:numPr>
          <w:ilvl w:val="2"/>
          <w:numId w:val="12"/>
        </w:numPr>
        <w:spacing w:after="0" w:line="240" w:lineRule="auto"/>
        <w:rPr>
          <w:rFonts w:cs="Times New Roman"/>
          <w:sz w:val="22"/>
          <w:szCs w:val="22"/>
        </w:rPr>
      </w:pPr>
      <w:r w:rsidRPr="001A62BD">
        <w:rPr>
          <w:rFonts w:cs="Times New Roman"/>
          <w:sz w:val="22"/>
          <w:szCs w:val="22"/>
        </w:rPr>
        <w:t>Morpho-syntactic manipulations</w:t>
      </w:r>
    </w:p>
    <w:p w:rsidR="00C31ACD" w:rsidRPr="001A62BD" w:rsidRDefault="00C31ACD" w:rsidP="00C31ACD">
      <w:pPr>
        <w:spacing w:after="0" w:line="240" w:lineRule="auto"/>
        <w:rPr>
          <w:rFonts w:cs="Times New Roman"/>
          <w:sz w:val="22"/>
          <w:szCs w:val="22"/>
        </w:rPr>
      </w:pPr>
    </w:p>
    <w:p w:rsidR="00C31ACD" w:rsidRPr="001A62BD" w:rsidRDefault="00C31ACD" w:rsidP="00C31ACD">
      <w:pPr>
        <w:pStyle w:val="Listeavsnitt"/>
        <w:numPr>
          <w:ilvl w:val="1"/>
          <w:numId w:val="12"/>
        </w:numPr>
        <w:spacing w:after="0" w:line="240" w:lineRule="auto"/>
        <w:contextualSpacing w:val="0"/>
        <w:rPr>
          <w:rFonts w:cs="Times New Roman"/>
          <w:sz w:val="22"/>
          <w:szCs w:val="22"/>
        </w:rPr>
      </w:pPr>
      <w:r w:rsidRPr="001A62BD">
        <w:rPr>
          <w:rFonts w:cs="Times New Roman"/>
          <w:sz w:val="22"/>
          <w:szCs w:val="22"/>
        </w:rPr>
        <w:t>Language related components</w:t>
      </w:r>
    </w:p>
    <w:p w:rsidR="00C31ACD" w:rsidRPr="001A62BD" w:rsidRDefault="00C31ACD" w:rsidP="00C31ACD">
      <w:pPr>
        <w:pStyle w:val="Listeavsnitt"/>
        <w:numPr>
          <w:ilvl w:val="2"/>
          <w:numId w:val="12"/>
        </w:numPr>
        <w:spacing w:after="0" w:line="240" w:lineRule="auto"/>
        <w:rPr>
          <w:rFonts w:cs="Times New Roman"/>
          <w:sz w:val="22"/>
          <w:szCs w:val="22"/>
        </w:rPr>
      </w:pPr>
      <w:r w:rsidRPr="001A62BD">
        <w:rPr>
          <w:rFonts w:cs="Times New Roman"/>
          <w:sz w:val="22"/>
          <w:szCs w:val="22"/>
        </w:rPr>
        <w:t>N100</w:t>
      </w:r>
    </w:p>
    <w:p w:rsidR="00C31ACD" w:rsidRPr="001A62BD" w:rsidRDefault="00C31ACD" w:rsidP="00C31ACD">
      <w:pPr>
        <w:pStyle w:val="Listeavsnitt"/>
        <w:numPr>
          <w:ilvl w:val="2"/>
          <w:numId w:val="12"/>
        </w:numPr>
        <w:spacing w:after="0" w:line="240" w:lineRule="auto"/>
        <w:rPr>
          <w:rFonts w:cs="Times New Roman"/>
          <w:sz w:val="22"/>
          <w:szCs w:val="22"/>
        </w:rPr>
      </w:pPr>
      <w:r w:rsidRPr="001A62BD">
        <w:rPr>
          <w:rFonts w:cs="Times New Roman"/>
          <w:sz w:val="22"/>
          <w:szCs w:val="22"/>
        </w:rPr>
        <w:t>N400</w:t>
      </w:r>
    </w:p>
    <w:p w:rsidR="00C31ACD" w:rsidRPr="001A62BD" w:rsidRDefault="00C31ACD" w:rsidP="00C31ACD">
      <w:pPr>
        <w:pStyle w:val="Listeavsnitt"/>
        <w:numPr>
          <w:ilvl w:val="2"/>
          <w:numId w:val="12"/>
        </w:numPr>
        <w:spacing w:after="0" w:line="240" w:lineRule="auto"/>
        <w:rPr>
          <w:rFonts w:cs="Times New Roman"/>
          <w:sz w:val="22"/>
          <w:szCs w:val="22"/>
        </w:rPr>
      </w:pPr>
      <w:r w:rsidRPr="001A62BD">
        <w:rPr>
          <w:rFonts w:cs="Times New Roman"/>
          <w:sz w:val="22"/>
          <w:szCs w:val="22"/>
        </w:rPr>
        <w:t>eLAN</w:t>
      </w:r>
    </w:p>
    <w:p w:rsidR="00C31ACD" w:rsidRPr="001A62BD" w:rsidRDefault="00C31ACD" w:rsidP="00C31ACD">
      <w:pPr>
        <w:pStyle w:val="Listeavsnitt"/>
        <w:numPr>
          <w:ilvl w:val="2"/>
          <w:numId w:val="12"/>
        </w:numPr>
        <w:spacing w:after="0" w:line="240" w:lineRule="auto"/>
        <w:rPr>
          <w:rFonts w:cs="Times New Roman"/>
          <w:sz w:val="22"/>
          <w:szCs w:val="22"/>
        </w:rPr>
      </w:pPr>
      <w:r w:rsidRPr="001A62BD">
        <w:rPr>
          <w:rFonts w:cs="Times New Roman"/>
          <w:sz w:val="22"/>
          <w:szCs w:val="22"/>
        </w:rPr>
        <w:t>P600</w:t>
      </w:r>
    </w:p>
    <w:p w:rsidR="00C31ACD" w:rsidRPr="001A62BD" w:rsidRDefault="00C31ACD" w:rsidP="00C31ACD">
      <w:pPr>
        <w:pStyle w:val="Listeavsnitt"/>
        <w:numPr>
          <w:ilvl w:val="2"/>
          <w:numId w:val="12"/>
        </w:numPr>
        <w:spacing w:after="0" w:line="240" w:lineRule="auto"/>
        <w:rPr>
          <w:rFonts w:cs="Times New Roman"/>
          <w:sz w:val="22"/>
          <w:szCs w:val="22"/>
        </w:rPr>
      </w:pPr>
      <w:r w:rsidRPr="001A62BD">
        <w:rPr>
          <w:rFonts w:cs="Times New Roman"/>
          <w:sz w:val="22"/>
          <w:szCs w:val="22"/>
        </w:rPr>
        <w:t>P300</w:t>
      </w:r>
    </w:p>
    <w:p w:rsidR="00C31ACD" w:rsidRPr="001A62BD" w:rsidRDefault="00C31ACD" w:rsidP="00C31ACD">
      <w:pPr>
        <w:spacing w:after="0" w:line="240" w:lineRule="auto"/>
        <w:rPr>
          <w:rFonts w:cs="Times New Roman"/>
          <w:sz w:val="22"/>
          <w:szCs w:val="22"/>
        </w:rPr>
      </w:pPr>
    </w:p>
    <w:p w:rsidR="00C31ACD" w:rsidRPr="001A62BD" w:rsidRDefault="00C31ACD" w:rsidP="00C31ACD">
      <w:pPr>
        <w:pStyle w:val="Listeavsnitt"/>
        <w:numPr>
          <w:ilvl w:val="1"/>
          <w:numId w:val="12"/>
        </w:numPr>
        <w:spacing w:after="0" w:line="240" w:lineRule="auto"/>
        <w:contextualSpacing w:val="0"/>
        <w:rPr>
          <w:rFonts w:cs="Times New Roman"/>
          <w:sz w:val="22"/>
          <w:szCs w:val="22"/>
        </w:rPr>
      </w:pPr>
      <w:r w:rsidRPr="001A62BD">
        <w:rPr>
          <w:rFonts w:cs="Times New Roman"/>
          <w:sz w:val="22"/>
          <w:szCs w:val="22"/>
        </w:rPr>
        <w:t xml:space="preserve"> Advantages and disadvantages of the ERP technique</w:t>
      </w:r>
    </w:p>
    <w:p w:rsidR="00C31ACD" w:rsidRPr="001A62BD" w:rsidRDefault="00C31ACD" w:rsidP="00C31ACD">
      <w:pPr>
        <w:spacing w:after="0" w:line="240" w:lineRule="auto"/>
        <w:ind w:firstLine="562"/>
        <w:rPr>
          <w:rFonts w:cs="Times New Roman"/>
          <w:sz w:val="22"/>
          <w:szCs w:val="22"/>
        </w:rPr>
      </w:pPr>
    </w:p>
    <w:p w:rsidR="00C31ACD" w:rsidRPr="001A62BD" w:rsidRDefault="00C31ACD" w:rsidP="00C31ACD">
      <w:pPr>
        <w:pStyle w:val="Listeavsnitt"/>
        <w:numPr>
          <w:ilvl w:val="0"/>
          <w:numId w:val="12"/>
        </w:numPr>
        <w:spacing w:line="240" w:lineRule="auto"/>
        <w:rPr>
          <w:rFonts w:cs="Times New Roman"/>
          <w:sz w:val="22"/>
          <w:szCs w:val="22"/>
        </w:rPr>
      </w:pPr>
      <w:r w:rsidRPr="001A62BD">
        <w:rPr>
          <w:rFonts w:cs="Times New Roman"/>
          <w:sz w:val="22"/>
          <w:szCs w:val="22"/>
        </w:rPr>
        <w:t>Electric stimulation mapping</w:t>
      </w:r>
      <w:r>
        <w:rPr>
          <w:rFonts w:cs="Times New Roman"/>
          <w:sz w:val="22"/>
          <w:szCs w:val="22"/>
        </w:rPr>
        <w:t xml:space="preserve"> (ESM)</w:t>
      </w:r>
    </w:p>
    <w:p w:rsidR="00C31ACD" w:rsidRDefault="00C31ACD" w:rsidP="00C31ACD">
      <w:pPr>
        <w:pStyle w:val="Listeavsnitt"/>
        <w:numPr>
          <w:ilvl w:val="1"/>
          <w:numId w:val="12"/>
        </w:numPr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What is electric stimulation mapping?</w:t>
      </w:r>
    </w:p>
    <w:p w:rsidR="00C31ACD" w:rsidRDefault="00C31ACD" w:rsidP="00C31ACD">
      <w:pPr>
        <w:pStyle w:val="Listeavsnitt"/>
        <w:numPr>
          <w:ilvl w:val="1"/>
          <w:numId w:val="12"/>
        </w:numPr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Neuroanatomy of language briefly</w:t>
      </w:r>
    </w:p>
    <w:p w:rsidR="00C31ACD" w:rsidRDefault="00C31ACD" w:rsidP="00C31ACD">
      <w:pPr>
        <w:pStyle w:val="Listeavsnitt"/>
        <w:numPr>
          <w:ilvl w:val="1"/>
          <w:numId w:val="12"/>
        </w:numPr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ESM in epilepsy surgery</w:t>
      </w:r>
    </w:p>
    <w:p w:rsidR="00C31ACD" w:rsidRDefault="00C31ACD" w:rsidP="00C31ACD">
      <w:pPr>
        <w:pStyle w:val="Listeavsnitt"/>
        <w:numPr>
          <w:ilvl w:val="1"/>
          <w:numId w:val="12"/>
        </w:numPr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ESM in tumour surgery</w:t>
      </w:r>
    </w:p>
    <w:p w:rsidR="00C31ACD" w:rsidRPr="001A62BD" w:rsidRDefault="00C31ACD" w:rsidP="00C31ACD">
      <w:pPr>
        <w:pStyle w:val="Listeavsnitt"/>
        <w:numPr>
          <w:ilvl w:val="1"/>
          <w:numId w:val="12"/>
        </w:numPr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Advantages and disadvantages of ESM</w:t>
      </w:r>
    </w:p>
    <w:p w:rsidR="00C31ACD" w:rsidRPr="00FA0279" w:rsidRDefault="00C31ACD" w:rsidP="00C31ACD">
      <w:pPr>
        <w:rPr>
          <w:rFonts w:cs="Times New Roman"/>
          <w:b/>
          <w:sz w:val="22"/>
          <w:szCs w:val="22"/>
        </w:rPr>
      </w:pPr>
    </w:p>
    <w:p w:rsidR="00C31ACD" w:rsidRPr="00C31ACD" w:rsidRDefault="00C31ACD" w:rsidP="00C31ACD">
      <w:pPr>
        <w:spacing w:before="120" w:after="0"/>
        <w:ind w:left="270"/>
        <w:rPr>
          <w:rFonts w:cs="Times New Roman"/>
          <w:b/>
          <w:lang w:val="es-ES"/>
        </w:rPr>
      </w:pPr>
      <w:r w:rsidRPr="00F90B77">
        <w:rPr>
          <w:rFonts w:cs="Times New Roman"/>
          <w:b/>
          <w:lang w:val="es-ES"/>
        </w:rPr>
        <w:t>Readings</w:t>
      </w:r>
    </w:p>
    <w:p w:rsidR="00C31ACD" w:rsidRPr="007743E4" w:rsidRDefault="00C31ACD" w:rsidP="00C31ACD">
      <w:pPr>
        <w:spacing w:after="0" w:line="240" w:lineRule="auto"/>
        <w:ind w:firstLine="270"/>
        <w:rPr>
          <w:rFonts w:cs="Times New Roman"/>
          <w:b/>
          <w:i/>
          <w:color w:val="222222"/>
          <w:sz w:val="22"/>
          <w:szCs w:val="22"/>
          <w:shd w:val="clear" w:color="auto" w:fill="FFFFFF"/>
        </w:rPr>
      </w:pPr>
      <w:r w:rsidRPr="007743E4">
        <w:rPr>
          <w:rFonts w:cs="Times New Roman"/>
          <w:b/>
          <w:i/>
          <w:color w:val="222222"/>
          <w:sz w:val="22"/>
          <w:szCs w:val="22"/>
          <w:shd w:val="clear" w:color="auto" w:fill="FFFFFF"/>
        </w:rPr>
        <w:t>Event-Related Potentials</w:t>
      </w:r>
    </w:p>
    <w:p w:rsidR="00C31ACD" w:rsidRPr="001A62BD" w:rsidRDefault="00C31ACD" w:rsidP="00C31ACD">
      <w:pPr>
        <w:spacing w:after="0" w:line="240" w:lineRule="auto"/>
        <w:ind w:left="540" w:hanging="243"/>
        <w:rPr>
          <w:rFonts w:cs="Times New Roman"/>
          <w:color w:val="222222"/>
          <w:sz w:val="22"/>
          <w:szCs w:val="22"/>
          <w:shd w:val="clear" w:color="auto" w:fill="FFFFFF"/>
        </w:rPr>
      </w:pPr>
      <w:r w:rsidRPr="00F90B77">
        <w:rPr>
          <w:rFonts w:cs="Times New Roman"/>
          <w:color w:val="222222"/>
          <w:sz w:val="22"/>
          <w:szCs w:val="22"/>
          <w:shd w:val="clear" w:color="auto" w:fill="FFFFFF"/>
          <w:lang w:val="es-ES"/>
        </w:rPr>
        <w:t xml:space="preserve">Kutas, M., &amp; Van Petten, C.K. 1988. </w:t>
      </w:r>
      <w:r w:rsidRPr="001A62BD">
        <w:rPr>
          <w:rFonts w:cs="Times New Roman"/>
          <w:color w:val="222222"/>
          <w:sz w:val="22"/>
          <w:szCs w:val="22"/>
          <w:shd w:val="clear" w:color="auto" w:fill="FFFFFF"/>
        </w:rPr>
        <w:t>Event-related brain potential studies of language.</w:t>
      </w:r>
      <w:r w:rsidRPr="001A62BD">
        <w:rPr>
          <w:rStyle w:val="apple-converted-space"/>
          <w:rFonts w:cs="Times New Roman"/>
          <w:color w:val="222222"/>
          <w:sz w:val="22"/>
          <w:szCs w:val="22"/>
          <w:shd w:val="clear" w:color="auto" w:fill="FFFFFF"/>
        </w:rPr>
        <w:t> </w:t>
      </w:r>
      <w:r w:rsidRPr="001A62BD">
        <w:rPr>
          <w:rFonts w:cs="Times New Roman"/>
          <w:i/>
          <w:iCs/>
          <w:color w:val="222222"/>
          <w:sz w:val="22"/>
          <w:szCs w:val="22"/>
          <w:shd w:val="clear" w:color="auto" w:fill="FFFFFF"/>
        </w:rPr>
        <w:t>Advances in psychophysiology</w:t>
      </w:r>
      <w:r w:rsidRPr="001A62BD">
        <w:rPr>
          <w:rFonts w:cs="Times New Roman"/>
          <w:color w:val="222222"/>
          <w:sz w:val="22"/>
          <w:szCs w:val="22"/>
          <w:shd w:val="clear" w:color="auto" w:fill="FFFFFF"/>
        </w:rPr>
        <w:t>,</w:t>
      </w:r>
      <w:r w:rsidRPr="001A62BD">
        <w:rPr>
          <w:rStyle w:val="apple-converted-space"/>
          <w:rFonts w:cs="Times New Roman"/>
          <w:color w:val="222222"/>
          <w:sz w:val="22"/>
          <w:szCs w:val="22"/>
          <w:shd w:val="clear" w:color="auto" w:fill="FFFFFF"/>
        </w:rPr>
        <w:t> </w:t>
      </w:r>
      <w:r w:rsidRPr="001A62BD">
        <w:rPr>
          <w:rFonts w:cs="Times New Roman"/>
          <w:i/>
          <w:iCs/>
          <w:color w:val="222222"/>
          <w:sz w:val="22"/>
          <w:szCs w:val="22"/>
          <w:shd w:val="clear" w:color="auto" w:fill="FFFFFF"/>
        </w:rPr>
        <w:t>3</w:t>
      </w:r>
      <w:r w:rsidRPr="001A62BD">
        <w:rPr>
          <w:rFonts w:cs="Times New Roman"/>
          <w:color w:val="222222"/>
          <w:sz w:val="22"/>
          <w:szCs w:val="22"/>
          <w:shd w:val="clear" w:color="auto" w:fill="FFFFFF"/>
        </w:rPr>
        <w:t>, 139-187.</w:t>
      </w:r>
    </w:p>
    <w:p w:rsidR="00C31ACD" w:rsidRPr="001A62BD" w:rsidRDefault="00C31ACD" w:rsidP="00C31ACD">
      <w:pPr>
        <w:spacing w:after="0" w:line="240" w:lineRule="auto"/>
        <w:ind w:left="540" w:hanging="243"/>
        <w:rPr>
          <w:rFonts w:cs="Times New Roman"/>
          <w:color w:val="222222"/>
          <w:sz w:val="22"/>
          <w:szCs w:val="22"/>
          <w:shd w:val="clear" w:color="auto" w:fill="FFFFFF"/>
        </w:rPr>
      </w:pPr>
      <w:r w:rsidRPr="00F90B77">
        <w:rPr>
          <w:rFonts w:cs="Times New Roman"/>
          <w:color w:val="222222"/>
          <w:sz w:val="22"/>
          <w:szCs w:val="22"/>
          <w:shd w:val="clear" w:color="auto" w:fill="FFFFFF"/>
        </w:rPr>
        <w:t xml:space="preserve">Kutas, M., &amp; Van Petten, C.K. 1994. </w:t>
      </w:r>
      <w:r w:rsidRPr="001A62BD">
        <w:rPr>
          <w:rFonts w:cs="Times New Roman"/>
          <w:color w:val="222222"/>
          <w:sz w:val="22"/>
          <w:szCs w:val="22"/>
          <w:shd w:val="clear" w:color="auto" w:fill="FFFFFF"/>
        </w:rPr>
        <w:t>Psycholinguistics electrified, in: Gernsbacher, M.A. (Ed.)</w:t>
      </w:r>
      <w:r w:rsidRPr="001A62BD">
        <w:rPr>
          <w:rStyle w:val="apple-converted-space"/>
          <w:rFonts w:cs="Times New Roman"/>
          <w:color w:val="222222"/>
          <w:sz w:val="22"/>
          <w:szCs w:val="22"/>
          <w:shd w:val="clear" w:color="auto" w:fill="FFFFFF"/>
        </w:rPr>
        <w:t> </w:t>
      </w:r>
      <w:r w:rsidRPr="001A62BD">
        <w:rPr>
          <w:rFonts w:cs="Times New Roman"/>
          <w:iCs/>
          <w:color w:val="222222"/>
          <w:sz w:val="22"/>
          <w:szCs w:val="22"/>
          <w:shd w:val="clear" w:color="auto" w:fill="FFFFFF"/>
        </w:rPr>
        <w:t>Handbook of psycholinguistics. San Diego, Academic Press</w:t>
      </w:r>
      <w:r w:rsidRPr="001A62BD">
        <w:rPr>
          <w:rFonts w:cs="Times New Roman"/>
          <w:color w:val="222222"/>
          <w:sz w:val="22"/>
          <w:szCs w:val="22"/>
          <w:shd w:val="clear" w:color="auto" w:fill="FFFFFF"/>
        </w:rPr>
        <w:t>, pp. 83-143.</w:t>
      </w:r>
    </w:p>
    <w:p w:rsidR="00C31ACD" w:rsidRPr="001A62BD" w:rsidRDefault="00C31ACD" w:rsidP="00C31ACD">
      <w:pPr>
        <w:spacing w:after="0" w:line="240" w:lineRule="auto"/>
        <w:ind w:left="540" w:hanging="243"/>
        <w:rPr>
          <w:rFonts w:cs="Times New Roman"/>
          <w:color w:val="222222"/>
          <w:sz w:val="22"/>
          <w:szCs w:val="22"/>
          <w:shd w:val="clear" w:color="auto" w:fill="FFFFFF"/>
        </w:rPr>
      </w:pPr>
      <w:r w:rsidRPr="001A62BD">
        <w:rPr>
          <w:rFonts w:cs="Times New Roman"/>
          <w:color w:val="222222"/>
          <w:sz w:val="22"/>
          <w:szCs w:val="22"/>
          <w:shd w:val="clear" w:color="auto" w:fill="FFFFFF"/>
        </w:rPr>
        <w:t>Luck, S. J. 2014.</w:t>
      </w:r>
      <w:r w:rsidRPr="001A62BD">
        <w:rPr>
          <w:rFonts w:cs="Times New Roman"/>
          <w:sz w:val="22"/>
          <w:szCs w:val="22"/>
        </w:rPr>
        <w:t> </w:t>
      </w:r>
      <w:r w:rsidRPr="001A62BD">
        <w:rPr>
          <w:rFonts w:cs="Times New Roman"/>
          <w:color w:val="222222"/>
          <w:sz w:val="22"/>
          <w:szCs w:val="22"/>
          <w:shd w:val="clear" w:color="auto" w:fill="FFFFFF"/>
        </w:rPr>
        <w:t>An introduction to the event-related potential technique. MIT press.</w:t>
      </w:r>
    </w:p>
    <w:p w:rsidR="00C31ACD" w:rsidRPr="001A62BD" w:rsidRDefault="00C31ACD" w:rsidP="00C31ACD">
      <w:pPr>
        <w:pStyle w:val="NormalWeb"/>
        <w:spacing w:before="0" w:beforeAutospacing="0" w:after="0" w:afterAutospacing="0"/>
        <w:ind w:left="540" w:hanging="270"/>
        <w:rPr>
          <w:sz w:val="22"/>
          <w:szCs w:val="22"/>
        </w:rPr>
      </w:pPr>
      <w:r w:rsidRPr="001A62BD">
        <w:rPr>
          <w:sz w:val="22"/>
          <w:szCs w:val="22"/>
        </w:rPr>
        <w:t>Steinhauer, K., Connolly, J.F., 2008. Event-related potentials in the study of language, in: Stemmer, B., Whitaker, H.A. (Eds.), Handbook of the Neuroscience of Language. Academic Press, pp. 91–104.</w:t>
      </w:r>
    </w:p>
    <w:p w:rsidR="00C31ACD" w:rsidRPr="001A62BD" w:rsidRDefault="00C31ACD" w:rsidP="00C31ACD">
      <w:pPr>
        <w:spacing w:after="0" w:line="240" w:lineRule="auto"/>
        <w:ind w:firstLine="270"/>
        <w:rPr>
          <w:rFonts w:cs="Times New Roman"/>
          <w:sz w:val="22"/>
          <w:szCs w:val="22"/>
        </w:rPr>
      </w:pPr>
    </w:p>
    <w:p w:rsidR="00C31ACD" w:rsidRPr="001A62BD" w:rsidRDefault="00C31ACD" w:rsidP="00C31ACD">
      <w:pPr>
        <w:spacing w:after="0" w:line="240" w:lineRule="auto"/>
        <w:ind w:firstLine="270"/>
        <w:rPr>
          <w:rFonts w:cs="Times New Roman"/>
          <w:b/>
          <w:i/>
          <w:sz w:val="22"/>
          <w:szCs w:val="22"/>
        </w:rPr>
      </w:pPr>
      <w:r w:rsidRPr="001A62BD">
        <w:rPr>
          <w:rFonts w:cs="Times New Roman"/>
          <w:b/>
          <w:i/>
          <w:sz w:val="22"/>
          <w:szCs w:val="22"/>
        </w:rPr>
        <w:t>Electric Stimulation Mapping</w:t>
      </w:r>
    </w:p>
    <w:p w:rsidR="00C31ACD" w:rsidRPr="001A62BD" w:rsidRDefault="00C31ACD" w:rsidP="00C31ACD">
      <w:pPr>
        <w:pStyle w:val="NormalWeb"/>
        <w:spacing w:before="0" w:beforeAutospacing="0" w:after="0" w:afterAutospacing="0"/>
        <w:ind w:left="540" w:hanging="270"/>
        <w:rPr>
          <w:sz w:val="22"/>
          <w:szCs w:val="22"/>
        </w:rPr>
      </w:pPr>
      <w:r w:rsidRPr="001A62BD">
        <w:rPr>
          <w:sz w:val="22"/>
          <w:szCs w:val="22"/>
        </w:rPr>
        <w:t>Duffau, H. (Ed.), 2011. Brain Mapping. From Neural Basis of Cognition to Surgical Applications. Springer Wien/New York, Vienna.</w:t>
      </w:r>
    </w:p>
    <w:p w:rsidR="00C31ACD" w:rsidRPr="00C31ACD" w:rsidRDefault="00C31ACD" w:rsidP="00C31ACD">
      <w:pPr>
        <w:pStyle w:val="NormalWeb"/>
        <w:spacing w:before="0" w:beforeAutospacing="0" w:after="0" w:afterAutospacing="0"/>
        <w:ind w:left="540" w:hanging="270"/>
        <w:rPr>
          <w:sz w:val="22"/>
          <w:szCs w:val="22"/>
        </w:rPr>
      </w:pPr>
      <w:r w:rsidRPr="001A62BD">
        <w:rPr>
          <w:color w:val="222222"/>
          <w:sz w:val="22"/>
          <w:szCs w:val="22"/>
          <w:shd w:val="clear" w:color="auto" w:fill="FFFFFF"/>
        </w:rPr>
        <w:t>Gordon, B., Ledoux, K. 2008 Direct Electrical Stimulation of Language Cortex,</w:t>
      </w:r>
      <w:r w:rsidRPr="001A62BD">
        <w:rPr>
          <w:sz w:val="22"/>
          <w:szCs w:val="22"/>
        </w:rPr>
        <w:t xml:space="preserve"> in: Stemmer, B., Whitaker, H.A. (Eds.), Handbook of the Neuroscience of Language. Academic Press, pp. 105-114</w:t>
      </w:r>
      <w:r>
        <w:rPr>
          <w:sz w:val="22"/>
          <w:szCs w:val="22"/>
        </w:rPr>
        <w:t>.</w:t>
      </w:r>
      <w:bookmarkStart w:id="0" w:name="_GoBack"/>
      <w:bookmarkEnd w:id="0"/>
    </w:p>
    <w:sectPr w:rsidR="00C31ACD" w:rsidRPr="00C31ACD" w:rsidSect="004E6184">
      <w:head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F5E" w:rsidRDefault="003D4F5E" w:rsidP="001E36B3">
      <w:pPr>
        <w:spacing w:after="0" w:line="240" w:lineRule="auto"/>
      </w:pPr>
      <w:r>
        <w:separator/>
      </w:r>
    </w:p>
  </w:endnote>
  <w:endnote w:type="continuationSeparator" w:id="0">
    <w:p w:rsidR="003D4F5E" w:rsidRDefault="003D4F5E" w:rsidP="001E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urce Sans Pro Extra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F5E" w:rsidRDefault="003D4F5E" w:rsidP="001E36B3">
      <w:pPr>
        <w:spacing w:after="0" w:line="240" w:lineRule="auto"/>
      </w:pPr>
      <w:r>
        <w:separator/>
      </w:r>
    </w:p>
  </w:footnote>
  <w:footnote w:type="continuationSeparator" w:id="0">
    <w:p w:rsidR="003D4F5E" w:rsidRDefault="003D4F5E" w:rsidP="001E3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6B3" w:rsidRPr="001E36B3" w:rsidRDefault="001E36B3" w:rsidP="001E36B3">
    <w:pPr>
      <w:pStyle w:val="Topptekst"/>
      <w:jc w:val="right"/>
      <w:rPr>
        <w:rFonts w:ascii="Source Sans Pro ExtraLight" w:hAnsi="Source Sans Pro ExtraLight"/>
        <w:sz w:val="20"/>
        <w:szCs w:val="20"/>
      </w:rPr>
    </w:pPr>
    <w:r w:rsidRPr="001E36B3">
      <w:rPr>
        <w:rFonts w:ascii="Source Sans Pro ExtraLight" w:hAnsi="Source Sans Pro ExtraLight"/>
        <w:sz w:val="20"/>
        <w:szCs w:val="20"/>
      </w:rPr>
      <w:t xml:space="preserve">Irina A. Sekerina Research Method (Syllabus)      </w:t>
    </w:r>
    <w:r w:rsidRPr="001E36B3">
      <w:rPr>
        <w:rFonts w:ascii="Source Sans Pro ExtraLight" w:hAnsi="Source Sans Pro ExtraLight"/>
        <w:sz w:val="20"/>
        <w:szCs w:val="20"/>
      </w:rPr>
      <w:fldChar w:fldCharType="begin"/>
    </w:r>
    <w:r w:rsidRPr="001E36B3">
      <w:rPr>
        <w:rFonts w:ascii="Source Sans Pro ExtraLight" w:hAnsi="Source Sans Pro ExtraLight"/>
        <w:sz w:val="20"/>
        <w:szCs w:val="20"/>
      </w:rPr>
      <w:instrText xml:space="preserve"> PAGE   \* MERGEFORMAT </w:instrText>
    </w:r>
    <w:r w:rsidRPr="001E36B3">
      <w:rPr>
        <w:rFonts w:ascii="Source Sans Pro ExtraLight" w:hAnsi="Source Sans Pro ExtraLight"/>
        <w:sz w:val="20"/>
        <w:szCs w:val="20"/>
      </w:rPr>
      <w:fldChar w:fldCharType="separate"/>
    </w:r>
    <w:r w:rsidR="00C31ACD">
      <w:rPr>
        <w:rFonts w:ascii="Source Sans Pro ExtraLight" w:hAnsi="Source Sans Pro ExtraLight"/>
        <w:noProof/>
        <w:sz w:val="20"/>
        <w:szCs w:val="20"/>
      </w:rPr>
      <w:t>3</w:t>
    </w:r>
    <w:r w:rsidRPr="001E36B3">
      <w:rPr>
        <w:rFonts w:ascii="Source Sans Pro ExtraLight" w:hAnsi="Source Sans Pro ExtraLight"/>
        <w:noProof/>
        <w:sz w:val="20"/>
        <w:szCs w:val="20"/>
      </w:rPr>
      <w:fldChar w:fldCharType="end"/>
    </w:r>
  </w:p>
  <w:p w:rsidR="001E36B3" w:rsidRDefault="001E36B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2385"/>
    <w:multiLevelType w:val="hybridMultilevel"/>
    <w:tmpl w:val="B354233C"/>
    <w:lvl w:ilvl="0" w:tplc="61D82F6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38C7952"/>
    <w:multiLevelType w:val="hybridMultilevel"/>
    <w:tmpl w:val="2682C0BE"/>
    <w:lvl w:ilvl="0" w:tplc="85A6AF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F390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D93DE7"/>
    <w:multiLevelType w:val="hybridMultilevel"/>
    <w:tmpl w:val="C8FE69C2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C3F6AD1"/>
    <w:multiLevelType w:val="hybridMultilevel"/>
    <w:tmpl w:val="C1F2E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C1527"/>
    <w:multiLevelType w:val="hybridMultilevel"/>
    <w:tmpl w:val="3A7043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3283C"/>
    <w:multiLevelType w:val="hybridMultilevel"/>
    <w:tmpl w:val="5D46B976"/>
    <w:lvl w:ilvl="0" w:tplc="04090003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7" w15:restartNumberingAfterBreak="0">
    <w:nsid w:val="50B03FCE"/>
    <w:multiLevelType w:val="hybridMultilevel"/>
    <w:tmpl w:val="4524F27A"/>
    <w:lvl w:ilvl="0" w:tplc="877E4F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54E77614"/>
    <w:multiLevelType w:val="hybridMultilevel"/>
    <w:tmpl w:val="9E665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966AE"/>
    <w:multiLevelType w:val="hybridMultilevel"/>
    <w:tmpl w:val="F440F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A5273"/>
    <w:multiLevelType w:val="hybridMultilevel"/>
    <w:tmpl w:val="80F248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11DAD"/>
    <w:multiLevelType w:val="hybridMultilevel"/>
    <w:tmpl w:val="72B28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09"/>
    <w:rsid w:val="001D63BD"/>
    <w:rsid w:val="001E36B3"/>
    <w:rsid w:val="00334BF7"/>
    <w:rsid w:val="00374825"/>
    <w:rsid w:val="003D4F5E"/>
    <w:rsid w:val="004E6184"/>
    <w:rsid w:val="006E4155"/>
    <w:rsid w:val="00C31ACD"/>
    <w:rsid w:val="00D05E09"/>
    <w:rsid w:val="00D8583F"/>
    <w:rsid w:val="00EB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DBDB7-D3C9-4199-97DC-81858063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155"/>
  </w:style>
  <w:style w:type="paragraph" w:styleId="Overskrift1">
    <w:name w:val="heading 1"/>
    <w:basedOn w:val="Normal"/>
    <w:next w:val="Normal"/>
    <w:link w:val="Overskrift1Tegn"/>
    <w:uiPriority w:val="9"/>
    <w:qFormat/>
    <w:rsid w:val="006E4155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E415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E415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E415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E415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E415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E415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E415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E415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6E415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E415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E4155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E4155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E4155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E4155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E415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E4155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E4155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E4155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E415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6E415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6E415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E415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E4155"/>
    <w:rPr>
      <w:caps/>
      <w:color w:val="404040" w:themeColor="text1" w:themeTint="BF"/>
      <w:spacing w:val="20"/>
      <w:sz w:val="28"/>
      <w:szCs w:val="28"/>
    </w:rPr>
  </w:style>
  <w:style w:type="character" w:styleId="Sterk">
    <w:name w:val="Strong"/>
    <w:basedOn w:val="Standardskriftforavsnitt"/>
    <w:uiPriority w:val="22"/>
    <w:qFormat/>
    <w:rsid w:val="006E4155"/>
    <w:rPr>
      <w:b/>
      <w:bCs/>
    </w:rPr>
  </w:style>
  <w:style w:type="character" w:styleId="Utheving">
    <w:name w:val="Emphasis"/>
    <w:basedOn w:val="Standardskriftforavsnitt"/>
    <w:uiPriority w:val="20"/>
    <w:qFormat/>
    <w:rsid w:val="006E4155"/>
    <w:rPr>
      <w:i/>
      <w:iCs/>
      <w:color w:val="000000" w:themeColor="text1"/>
    </w:rPr>
  </w:style>
  <w:style w:type="paragraph" w:styleId="Ingenmellomrom">
    <w:name w:val="No Spacing"/>
    <w:uiPriority w:val="1"/>
    <w:qFormat/>
    <w:rsid w:val="006E4155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6E415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6E415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E4155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E4155"/>
    <w:rPr>
      <w:rFonts w:asciiTheme="majorHAnsi" w:eastAsiaTheme="majorEastAsia" w:hAnsiTheme="majorHAnsi" w:cstheme="majorBidi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6E4155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6E4155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vakreferanse">
    <w:name w:val="Subtle Reference"/>
    <w:basedOn w:val="Standardskriftforavsnitt"/>
    <w:uiPriority w:val="31"/>
    <w:qFormat/>
    <w:rsid w:val="006E415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6E4155"/>
    <w:rPr>
      <w:b/>
      <w:bCs/>
      <w:caps w:val="0"/>
      <w:smallCaps/>
      <w:color w:val="auto"/>
      <w:spacing w:val="0"/>
      <w:u w:val="single"/>
    </w:rPr>
  </w:style>
  <w:style w:type="character" w:styleId="Boktittel">
    <w:name w:val="Book Title"/>
    <w:basedOn w:val="Standardskriftforavsnitt"/>
    <w:uiPriority w:val="33"/>
    <w:qFormat/>
    <w:rsid w:val="006E4155"/>
    <w:rPr>
      <w:b/>
      <w:bCs/>
      <w:caps w:val="0"/>
      <w:smallCap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E4155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1E3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36B3"/>
  </w:style>
  <w:style w:type="paragraph" w:styleId="Bunntekst">
    <w:name w:val="footer"/>
    <w:basedOn w:val="Normal"/>
    <w:link w:val="BunntekstTegn"/>
    <w:uiPriority w:val="99"/>
    <w:unhideWhenUsed/>
    <w:rsid w:val="001E3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36B3"/>
  </w:style>
  <w:style w:type="paragraph" w:styleId="Listeavsnitt">
    <w:name w:val="List Paragraph"/>
    <w:basedOn w:val="Normal"/>
    <w:link w:val="ListeavsnittTegn"/>
    <w:uiPriority w:val="34"/>
    <w:qFormat/>
    <w:rsid w:val="00C31ACD"/>
    <w:pPr>
      <w:spacing w:after="120" w:line="312" w:lineRule="auto"/>
      <w:ind w:left="720" w:firstLine="567"/>
      <w:contextualSpacing/>
      <w:jc w:val="both"/>
    </w:pPr>
    <w:rPr>
      <w:rFonts w:ascii="Times New Roman" w:eastAsiaTheme="minorHAnsi" w:hAnsi="Times New Roman"/>
      <w:sz w:val="24"/>
      <w:szCs w:val="24"/>
      <w:lang w:val="en-GB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C31ACD"/>
    <w:rPr>
      <w:rFonts w:ascii="Times New Roman" w:eastAsiaTheme="minorHAnsi" w:hAnsi="Times New Roman"/>
      <w:sz w:val="24"/>
      <w:szCs w:val="24"/>
      <w:lang w:val="en-GB"/>
    </w:rPr>
  </w:style>
  <w:style w:type="character" w:customStyle="1" w:styleId="apple-converted-space">
    <w:name w:val="apple-converted-space"/>
    <w:basedOn w:val="Standardskriftforavsnitt"/>
    <w:rsid w:val="00C3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lab.com/experimen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dlab.mit.edu/~dr/Linge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google.com/drive/answer/87809?hl=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aradigmexperiment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perimentalfieldlinguistics.wordpress.com/links/software/dmdx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4250</Characters>
  <Application>Microsoft Office Word</Application>
  <DocSecurity>0</DocSecurity>
  <Lines>35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Sekerina</dc:creator>
  <cp:keywords/>
  <dc:description/>
  <cp:lastModifiedBy>Chamila Thushari Attanapola</cp:lastModifiedBy>
  <cp:revision>2</cp:revision>
  <dcterms:created xsi:type="dcterms:W3CDTF">2015-12-18T10:39:00Z</dcterms:created>
  <dcterms:modified xsi:type="dcterms:W3CDTF">2015-12-18T10:39:00Z</dcterms:modified>
</cp:coreProperties>
</file>