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58" w:rsidRPr="00FB2D58" w:rsidRDefault="00FB2D58">
      <w:pPr>
        <w:rPr>
          <w:rFonts w:cstheme="minorHAnsi"/>
          <w:b/>
        </w:rPr>
      </w:pPr>
      <w:bookmarkStart w:id="0" w:name="_GoBack"/>
      <w:bookmarkEnd w:id="0"/>
      <w:r w:rsidRPr="00FB2D58">
        <w:rPr>
          <w:rFonts w:cstheme="minorHAnsi"/>
          <w:b/>
        </w:rPr>
        <w:t>Part 1: Screening titles and abstracts for relevance</w:t>
      </w:r>
    </w:p>
    <w:p w:rsidR="004A4CEB" w:rsidRPr="0044385E" w:rsidRDefault="0073089E">
      <w:pPr>
        <w:rPr>
          <w:rFonts w:cstheme="minorHAnsi"/>
        </w:rPr>
      </w:pPr>
      <w:r w:rsidRPr="0044385E">
        <w:rPr>
          <w:rFonts w:cstheme="minorHAnsi"/>
          <w:b/>
        </w:rPr>
        <w:t>Objective:</w:t>
      </w:r>
      <w:r w:rsidRPr="0044385E">
        <w:rPr>
          <w:rFonts w:cstheme="minorHAnsi"/>
        </w:rPr>
        <w:t xml:space="preserve"> To practise the procedure of application of selection criteria to titles and abstracts in two steps 1) independently, and 2) comparison with co-author’s </w:t>
      </w:r>
      <w:r w:rsidR="001D7EF7" w:rsidRPr="0044385E">
        <w:rPr>
          <w:rFonts w:cstheme="minorHAnsi"/>
        </w:rPr>
        <w:t xml:space="preserve">decisions and arriving at final </w:t>
      </w:r>
      <w:r w:rsidR="009F0790">
        <w:rPr>
          <w:rFonts w:cstheme="minorHAnsi"/>
        </w:rPr>
        <w:t xml:space="preserve">a </w:t>
      </w:r>
      <w:r w:rsidR="001D7EF7" w:rsidRPr="0044385E">
        <w:rPr>
          <w:rFonts w:cstheme="minorHAnsi"/>
        </w:rPr>
        <w:t>decision.</w:t>
      </w:r>
    </w:p>
    <w:p w:rsidR="001D7EF7" w:rsidRPr="0044385E" w:rsidRDefault="001D7EF7" w:rsidP="001D7EF7">
      <w:pPr>
        <w:spacing w:after="0"/>
        <w:rPr>
          <w:rFonts w:cstheme="minorHAnsi"/>
          <w:b/>
        </w:rPr>
      </w:pPr>
      <w:r w:rsidRPr="0044385E">
        <w:rPr>
          <w:rFonts w:cstheme="minorHAnsi"/>
          <w:b/>
        </w:rPr>
        <w:t>We use the selection criteria described in:</w:t>
      </w:r>
    </w:p>
    <w:p w:rsidR="001D7EF7" w:rsidRPr="0044385E" w:rsidRDefault="001D7EF7" w:rsidP="001D7EF7">
      <w:pPr>
        <w:rPr>
          <w:rFonts w:cstheme="minorHAnsi"/>
        </w:rPr>
      </w:pPr>
      <w:r w:rsidRPr="0044385E">
        <w:rPr>
          <w:rFonts w:cstheme="minorHAnsi"/>
        </w:rPr>
        <w:t>Kaufman J, Ryan R, Walsh L, Horey D, Leask J, Robinson P, Hill S. Face-to-face interventions for informing or educating parents about early childhood vaccination. Cochrane Database of Systematic Reviews 2018, Issue 5. Art. No.: CD010038. DOI: 10.1002/14651858.CD010038.pub3.</w:t>
      </w:r>
    </w:p>
    <w:p w:rsidR="001D7EF7" w:rsidRPr="0044385E" w:rsidRDefault="001D7EF7" w:rsidP="001D7EF7">
      <w:pPr>
        <w:spacing w:after="0"/>
        <w:rPr>
          <w:rFonts w:cstheme="minorHAnsi"/>
          <w:b/>
          <w:sz w:val="20"/>
          <w:szCs w:val="20"/>
        </w:rPr>
      </w:pPr>
      <w:r w:rsidRPr="0044385E">
        <w:rPr>
          <w:rFonts w:cstheme="minorHAnsi"/>
          <w:b/>
          <w:sz w:val="20"/>
          <w:szCs w:val="20"/>
        </w:rPr>
        <w:t>Types of studies</w:t>
      </w:r>
    </w:p>
    <w:p w:rsidR="001D7EF7" w:rsidRPr="0044385E" w:rsidRDefault="001D7EF7" w:rsidP="001D7EF7">
      <w:pPr>
        <w:rPr>
          <w:rFonts w:cstheme="minorHAnsi"/>
          <w:sz w:val="20"/>
          <w:szCs w:val="20"/>
        </w:rPr>
      </w:pPr>
      <w:r w:rsidRPr="0044385E">
        <w:rPr>
          <w:rFonts w:cstheme="minorHAnsi"/>
          <w:sz w:val="20"/>
          <w:szCs w:val="20"/>
        </w:rPr>
        <w:t>Randomised controlled trials (RCTs) and cluster-RCTs.</w:t>
      </w:r>
    </w:p>
    <w:p w:rsidR="001D7EF7" w:rsidRPr="0044385E" w:rsidRDefault="001D7EF7" w:rsidP="001D7EF7">
      <w:pPr>
        <w:spacing w:after="0"/>
        <w:rPr>
          <w:rFonts w:cstheme="minorHAnsi"/>
          <w:b/>
          <w:sz w:val="20"/>
          <w:szCs w:val="20"/>
        </w:rPr>
      </w:pPr>
      <w:r w:rsidRPr="0044385E">
        <w:rPr>
          <w:rFonts w:cstheme="minorHAnsi"/>
          <w:b/>
          <w:sz w:val="20"/>
          <w:szCs w:val="20"/>
        </w:rPr>
        <w:t>Types of participants</w:t>
      </w:r>
    </w:p>
    <w:p w:rsidR="001D7EF7" w:rsidRPr="0044385E" w:rsidRDefault="001D7EF7" w:rsidP="001D7EF7">
      <w:pPr>
        <w:pStyle w:val="Listeavsnitt"/>
        <w:numPr>
          <w:ilvl w:val="0"/>
          <w:numId w:val="1"/>
        </w:numPr>
        <w:spacing w:after="0"/>
        <w:ind w:left="360"/>
        <w:rPr>
          <w:rFonts w:cstheme="minorHAnsi"/>
          <w:sz w:val="20"/>
          <w:szCs w:val="20"/>
        </w:rPr>
      </w:pPr>
      <w:r w:rsidRPr="0044385E">
        <w:rPr>
          <w:rFonts w:cstheme="minorHAnsi"/>
          <w:sz w:val="20"/>
          <w:szCs w:val="20"/>
        </w:rPr>
        <w:t>Children: infants (less than 1 year) or preschool-aged children (1 to 5 or 6 years).</w:t>
      </w:r>
    </w:p>
    <w:p w:rsidR="001D7EF7" w:rsidRPr="0044385E" w:rsidRDefault="001D7EF7" w:rsidP="001D7EF7">
      <w:pPr>
        <w:pStyle w:val="Listeavsnitt"/>
        <w:numPr>
          <w:ilvl w:val="0"/>
          <w:numId w:val="1"/>
        </w:numPr>
        <w:spacing w:after="0"/>
        <w:ind w:left="360"/>
        <w:rPr>
          <w:rFonts w:cstheme="minorHAnsi"/>
          <w:sz w:val="20"/>
          <w:szCs w:val="20"/>
        </w:rPr>
      </w:pPr>
      <w:r w:rsidRPr="0044385E">
        <w:rPr>
          <w:rFonts w:cstheme="minorHAnsi"/>
          <w:sz w:val="20"/>
          <w:szCs w:val="20"/>
        </w:rPr>
        <w:t>Parents: parents, guardians, or others fulfilling the parental role, alone or in groups, targeted to receive face-to-face information or education, and who had at least one child due or overdue for childhood vaccinations. We also included participants who were expectant parents, individuals or couples currently pregnant, considering adoption, or otherwise expecting to become guardians of a child.</w:t>
      </w:r>
    </w:p>
    <w:p w:rsidR="001D7EF7" w:rsidRPr="0044385E" w:rsidRDefault="001D7EF7" w:rsidP="001D7EF7">
      <w:pPr>
        <w:pStyle w:val="Listeavsnitt"/>
        <w:numPr>
          <w:ilvl w:val="0"/>
          <w:numId w:val="1"/>
        </w:numPr>
        <w:spacing w:after="0"/>
        <w:ind w:left="360"/>
        <w:rPr>
          <w:rFonts w:cstheme="minorHAnsi"/>
          <w:sz w:val="20"/>
          <w:szCs w:val="20"/>
        </w:rPr>
      </w:pPr>
      <w:r w:rsidRPr="0044385E">
        <w:rPr>
          <w:rFonts w:cstheme="minorHAnsi"/>
          <w:sz w:val="20"/>
          <w:szCs w:val="20"/>
        </w:rPr>
        <w:t>Vaccine program organisers: anyone involved in the planning or implementation of vaccination programmes or interventions</w:t>
      </w:r>
    </w:p>
    <w:p w:rsidR="001D7EF7" w:rsidRPr="0044385E" w:rsidRDefault="001D7EF7" w:rsidP="001D7EF7">
      <w:pPr>
        <w:spacing w:after="0"/>
        <w:rPr>
          <w:rFonts w:cstheme="minorHAnsi"/>
          <w:sz w:val="20"/>
          <w:szCs w:val="20"/>
        </w:rPr>
      </w:pPr>
    </w:p>
    <w:p w:rsidR="001D7EF7" w:rsidRPr="0044385E" w:rsidRDefault="001D7EF7" w:rsidP="001D7EF7">
      <w:pPr>
        <w:spacing w:after="0"/>
        <w:rPr>
          <w:rFonts w:cstheme="minorHAnsi"/>
          <w:b/>
          <w:sz w:val="20"/>
          <w:szCs w:val="20"/>
        </w:rPr>
      </w:pPr>
      <w:r w:rsidRPr="0044385E">
        <w:rPr>
          <w:rFonts w:cstheme="minorHAnsi"/>
          <w:b/>
          <w:sz w:val="20"/>
          <w:szCs w:val="20"/>
        </w:rPr>
        <w:t>Types of interventions</w:t>
      </w:r>
    </w:p>
    <w:p w:rsidR="001D7EF7" w:rsidRPr="0044385E" w:rsidRDefault="001D7EF7" w:rsidP="001D7EF7">
      <w:pPr>
        <w:pStyle w:val="Listeavsnitt"/>
        <w:numPr>
          <w:ilvl w:val="0"/>
          <w:numId w:val="2"/>
        </w:numPr>
        <w:spacing w:after="0"/>
        <w:rPr>
          <w:rFonts w:cstheme="minorHAnsi"/>
          <w:sz w:val="20"/>
          <w:szCs w:val="20"/>
        </w:rPr>
      </w:pPr>
      <w:r w:rsidRPr="0044385E">
        <w:rPr>
          <w:rFonts w:cstheme="minorHAnsi"/>
          <w:sz w:val="20"/>
          <w:szCs w:val="20"/>
        </w:rPr>
        <w:t>Face-to-face communication interventions directed to parents to inform or educate them about routine childhood vaccinations.</w:t>
      </w:r>
    </w:p>
    <w:p w:rsidR="001D7EF7" w:rsidRPr="0044385E" w:rsidRDefault="001D7EF7" w:rsidP="001D7EF7">
      <w:pPr>
        <w:pStyle w:val="Listeavsnitt"/>
        <w:numPr>
          <w:ilvl w:val="0"/>
          <w:numId w:val="2"/>
        </w:numPr>
        <w:spacing w:after="0"/>
        <w:rPr>
          <w:rFonts w:cstheme="minorHAnsi"/>
          <w:sz w:val="20"/>
          <w:szCs w:val="20"/>
        </w:rPr>
      </w:pPr>
      <w:r w:rsidRPr="0044385E">
        <w:rPr>
          <w:rFonts w:cstheme="minorHAnsi"/>
          <w:sz w:val="20"/>
          <w:szCs w:val="20"/>
        </w:rPr>
        <w:t>Content includes information about: vaccine-preventable diseases (e.g. symptoms, prevalence, transmission, severity); vaccines (e.g. delivery method, dose, ingredients, schedule, risks or side effects, benefits); or vaccine service delivery (e.g. where to go to receive vaccinations, costs, clinic opening hours, services to assist with access).</w:t>
      </w:r>
    </w:p>
    <w:p w:rsidR="001D7EF7" w:rsidRPr="0044385E" w:rsidRDefault="001D7EF7" w:rsidP="001D7EF7">
      <w:pPr>
        <w:pStyle w:val="Listeavsnitt"/>
        <w:numPr>
          <w:ilvl w:val="0"/>
          <w:numId w:val="2"/>
        </w:numPr>
        <w:spacing w:after="0"/>
        <w:rPr>
          <w:rFonts w:cstheme="minorHAnsi"/>
          <w:sz w:val="20"/>
          <w:szCs w:val="20"/>
        </w:rPr>
      </w:pPr>
      <w:r w:rsidRPr="0044385E">
        <w:rPr>
          <w:rFonts w:cstheme="minorHAnsi"/>
          <w:sz w:val="20"/>
          <w:szCs w:val="20"/>
        </w:rPr>
        <w:t>Interventions delivered by anyone, including physicians, nurses, midwives, health visitors, or other healthcare professionals; trained volunteers; lay health workers; members of the community; or peers.</w:t>
      </w:r>
    </w:p>
    <w:p w:rsidR="00A953B9" w:rsidRPr="0044385E" w:rsidRDefault="00A953B9" w:rsidP="00A953B9">
      <w:pPr>
        <w:pStyle w:val="Listeavsnitt"/>
        <w:numPr>
          <w:ilvl w:val="0"/>
          <w:numId w:val="2"/>
        </w:numPr>
        <w:rPr>
          <w:rFonts w:cstheme="minorHAnsi"/>
          <w:sz w:val="20"/>
          <w:szCs w:val="20"/>
        </w:rPr>
      </w:pPr>
      <w:r w:rsidRPr="0044385E">
        <w:rPr>
          <w:rFonts w:cstheme="minorHAnsi"/>
          <w:sz w:val="20"/>
          <w:szCs w:val="20"/>
        </w:rPr>
        <w:t>Comparisons:</w:t>
      </w:r>
    </w:p>
    <w:p w:rsidR="00A953B9" w:rsidRPr="0044385E" w:rsidRDefault="00A953B9" w:rsidP="00A953B9">
      <w:pPr>
        <w:pStyle w:val="Listeavsnitt"/>
        <w:numPr>
          <w:ilvl w:val="1"/>
          <w:numId w:val="2"/>
        </w:numPr>
        <w:rPr>
          <w:rFonts w:cstheme="minorHAnsi"/>
          <w:sz w:val="20"/>
          <w:szCs w:val="20"/>
        </w:rPr>
      </w:pPr>
      <w:r w:rsidRPr="0044385E">
        <w:rPr>
          <w:rFonts w:cstheme="minorHAnsi"/>
          <w:sz w:val="20"/>
          <w:szCs w:val="20"/>
        </w:rPr>
        <w:t xml:space="preserve">Face-to-face interventions directed to parents versus control (usual care or passive intervention, i.e. non-face-to-face information or education, or no intervention), </w:t>
      </w:r>
    </w:p>
    <w:p w:rsidR="00A953B9" w:rsidRPr="0044385E" w:rsidRDefault="00A953B9" w:rsidP="00A953B9">
      <w:pPr>
        <w:pStyle w:val="Listeavsnitt"/>
        <w:numPr>
          <w:ilvl w:val="1"/>
          <w:numId w:val="2"/>
        </w:numPr>
        <w:rPr>
          <w:rFonts w:cstheme="minorHAnsi"/>
          <w:sz w:val="20"/>
          <w:szCs w:val="20"/>
        </w:rPr>
      </w:pPr>
      <w:r w:rsidRPr="0044385E">
        <w:rPr>
          <w:rFonts w:cstheme="minorHAnsi"/>
          <w:sz w:val="20"/>
          <w:szCs w:val="20"/>
        </w:rPr>
        <w:t>Face-to-face intervention A versus face-to-face intervention B.</w:t>
      </w:r>
    </w:p>
    <w:p w:rsidR="00A953B9" w:rsidRPr="0044385E" w:rsidRDefault="00A953B9" w:rsidP="00A953B9">
      <w:pPr>
        <w:spacing w:after="0"/>
        <w:rPr>
          <w:rFonts w:cstheme="minorHAnsi"/>
          <w:b/>
          <w:sz w:val="20"/>
          <w:szCs w:val="20"/>
        </w:rPr>
      </w:pPr>
      <w:r w:rsidRPr="0044385E">
        <w:rPr>
          <w:rFonts w:cstheme="minorHAnsi"/>
          <w:b/>
          <w:sz w:val="20"/>
          <w:szCs w:val="20"/>
        </w:rPr>
        <w:t>Types of outcome measures</w:t>
      </w:r>
    </w:p>
    <w:p w:rsidR="00A953B9" w:rsidRPr="0044385E" w:rsidRDefault="00A953B9" w:rsidP="00A953B9">
      <w:pPr>
        <w:spacing w:after="0"/>
        <w:rPr>
          <w:rFonts w:cstheme="minorHAnsi"/>
          <w:sz w:val="20"/>
          <w:szCs w:val="20"/>
        </w:rPr>
      </w:pPr>
      <w:r w:rsidRPr="0044385E">
        <w:rPr>
          <w:rFonts w:cstheme="minorHAnsi"/>
          <w:sz w:val="20"/>
          <w:szCs w:val="20"/>
        </w:rPr>
        <w:t>Primary outcomes</w:t>
      </w:r>
    </w:p>
    <w:p w:rsidR="00A953B9" w:rsidRPr="0044385E" w:rsidRDefault="00A953B9" w:rsidP="00A953B9">
      <w:pPr>
        <w:pStyle w:val="Listeavsnitt"/>
        <w:numPr>
          <w:ilvl w:val="0"/>
          <w:numId w:val="4"/>
        </w:numPr>
        <w:spacing w:after="0"/>
        <w:rPr>
          <w:rFonts w:cstheme="minorHAnsi"/>
          <w:sz w:val="20"/>
          <w:szCs w:val="20"/>
        </w:rPr>
      </w:pPr>
      <w:r w:rsidRPr="0044385E">
        <w:rPr>
          <w:rFonts w:cstheme="minorHAnsi"/>
          <w:sz w:val="20"/>
          <w:szCs w:val="20"/>
        </w:rPr>
        <w:t>Children: vaccination status of child (i.e. vaccination status up-to-date, or receipt of one or more vaccines, as defined by study authors); outcome domain: vaccination status and behaviours</w:t>
      </w:r>
    </w:p>
    <w:p w:rsidR="00A953B9" w:rsidRPr="0044385E" w:rsidRDefault="00A953B9" w:rsidP="00A953B9">
      <w:pPr>
        <w:pStyle w:val="Listeavsnitt"/>
        <w:numPr>
          <w:ilvl w:val="0"/>
          <w:numId w:val="4"/>
        </w:numPr>
        <w:spacing w:after="0"/>
        <w:rPr>
          <w:rFonts w:cstheme="minorHAnsi"/>
          <w:sz w:val="20"/>
          <w:szCs w:val="20"/>
        </w:rPr>
      </w:pPr>
      <w:r w:rsidRPr="0044385E">
        <w:rPr>
          <w:rFonts w:cstheme="minorHAnsi"/>
          <w:sz w:val="20"/>
          <w:szCs w:val="20"/>
        </w:rPr>
        <w:t>Parents: knowledge or understanding of vaccination; outcome domain: knowledge or understanding</w:t>
      </w:r>
    </w:p>
    <w:p w:rsidR="00A953B9" w:rsidRPr="0044385E" w:rsidRDefault="00A953B9" w:rsidP="00A953B9">
      <w:pPr>
        <w:pStyle w:val="Listeavsnitt"/>
        <w:numPr>
          <w:ilvl w:val="0"/>
          <w:numId w:val="4"/>
        </w:numPr>
        <w:spacing w:after="0"/>
        <w:rPr>
          <w:rFonts w:cstheme="minorHAnsi"/>
          <w:sz w:val="20"/>
          <w:szCs w:val="20"/>
        </w:rPr>
      </w:pPr>
      <w:r w:rsidRPr="0044385E">
        <w:rPr>
          <w:rFonts w:cstheme="minorHAnsi"/>
          <w:sz w:val="20"/>
          <w:szCs w:val="20"/>
        </w:rPr>
        <w:t>Parents: attitudes or beliefs about vaccination; outcome domain: attitudes or beliefs</w:t>
      </w:r>
    </w:p>
    <w:p w:rsidR="00A953B9" w:rsidRPr="0044385E" w:rsidRDefault="00A953B9" w:rsidP="00A953B9">
      <w:pPr>
        <w:pStyle w:val="Listeavsnitt"/>
        <w:numPr>
          <w:ilvl w:val="0"/>
          <w:numId w:val="4"/>
        </w:numPr>
        <w:spacing w:after="0"/>
        <w:rPr>
          <w:rFonts w:cstheme="minorHAnsi"/>
          <w:sz w:val="20"/>
          <w:szCs w:val="20"/>
        </w:rPr>
      </w:pPr>
      <w:r w:rsidRPr="0044385E">
        <w:rPr>
          <w:rFonts w:cstheme="minorHAnsi"/>
          <w:sz w:val="20"/>
          <w:szCs w:val="20"/>
        </w:rPr>
        <w:t>Parents: intention to vaccinate child; outcome domain: attitudes or beliefs</w:t>
      </w:r>
    </w:p>
    <w:p w:rsidR="00A953B9" w:rsidRPr="0044385E" w:rsidRDefault="00A953B9" w:rsidP="00A953B9">
      <w:pPr>
        <w:pStyle w:val="Listeavsnitt"/>
        <w:numPr>
          <w:ilvl w:val="0"/>
          <w:numId w:val="4"/>
        </w:numPr>
        <w:spacing w:after="0"/>
        <w:rPr>
          <w:rFonts w:cstheme="minorHAnsi"/>
          <w:sz w:val="20"/>
          <w:szCs w:val="20"/>
        </w:rPr>
      </w:pPr>
      <w:r w:rsidRPr="0044385E">
        <w:rPr>
          <w:rFonts w:cstheme="minorHAnsi"/>
          <w:sz w:val="20"/>
          <w:szCs w:val="20"/>
        </w:rPr>
        <w:t>All categories: adverse effects; outcome domain: any</w:t>
      </w:r>
    </w:p>
    <w:p w:rsidR="001D7EF7" w:rsidRPr="0044385E" w:rsidRDefault="001D7EF7" w:rsidP="001D7EF7">
      <w:pPr>
        <w:spacing w:after="0"/>
        <w:rPr>
          <w:rFonts w:cstheme="minorHAnsi"/>
        </w:rPr>
      </w:pPr>
    </w:p>
    <w:p w:rsidR="007733DF" w:rsidRPr="0044385E" w:rsidRDefault="007733DF" w:rsidP="001D7EF7">
      <w:pPr>
        <w:spacing w:after="0"/>
        <w:rPr>
          <w:rFonts w:cstheme="minorHAnsi"/>
        </w:rPr>
      </w:pPr>
    </w:p>
    <w:p w:rsidR="0027050E" w:rsidRPr="0044385E" w:rsidRDefault="0027050E" w:rsidP="001D7EF7">
      <w:pPr>
        <w:spacing w:after="0"/>
        <w:rPr>
          <w:rFonts w:cstheme="minorHAnsi"/>
        </w:rPr>
      </w:pPr>
    </w:p>
    <w:p w:rsidR="0027050E" w:rsidRPr="0044385E" w:rsidRDefault="0027050E" w:rsidP="001D7EF7">
      <w:pPr>
        <w:spacing w:after="0"/>
        <w:rPr>
          <w:rFonts w:cstheme="minorHAnsi"/>
        </w:rPr>
      </w:pPr>
    </w:p>
    <w:p w:rsidR="0027050E" w:rsidRPr="0044385E" w:rsidRDefault="0027050E" w:rsidP="001D7EF7">
      <w:pPr>
        <w:spacing w:after="0"/>
        <w:rPr>
          <w:rFonts w:cstheme="minorHAnsi"/>
        </w:rPr>
      </w:pPr>
    </w:p>
    <w:p w:rsidR="0027050E" w:rsidRPr="0044385E" w:rsidRDefault="0027050E" w:rsidP="001D7EF7">
      <w:pPr>
        <w:spacing w:after="0"/>
        <w:rPr>
          <w:rFonts w:cstheme="minorHAnsi"/>
        </w:rPr>
      </w:pPr>
    </w:p>
    <w:p w:rsidR="00C072E6" w:rsidRPr="0044385E" w:rsidRDefault="00C072E6" w:rsidP="001D7EF7">
      <w:pPr>
        <w:spacing w:after="0"/>
        <w:rPr>
          <w:rFonts w:cstheme="minorHAnsi"/>
        </w:rPr>
      </w:pPr>
    </w:p>
    <w:p w:rsidR="00C072E6" w:rsidRPr="0044385E" w:rsidRDefault="00C072E6" w:rsidP="001D7EF7">
      <w:pPr>
        <w:spacing w:after="0"/>
        <w:rPr>
          <w:rFonts w:cstheme="minorHAnsi"/>
        </w:rPr>
      </w:pPr>
    </w:p>
    <w:p w:rsidR="005F46BD" w:rsidRPr="0044385E" w:rsidRDefault="005F46BD" w:rsidP="005F46BD">
      <w:pPr>
        <w:spacing w:after="0"/>
        <w:rPr>
          <w:rFonts w:cstheme="minorHAnsi"/>
        </w:rPr>
      </w:pPr>
      <w:r w:rsidRPr="0044385E">
        <w:rPr>
          <w:rFonts w:cstheme="minorHAnsi"/>
        </w:rPr>
        <w:lastRenderedPageBreak/>
        <w:t xml:space="preserve">1) </w:t>
      </w:r>
      <w:hyperlink r:id="rId7" w:history="1">
        <w:r w:rsidR="00E455B1" w:rsidRPr="0044385E">
          <w:rPr>
            <w:rStyle w:val="Hyperkobling"/>
            <w:rFonts w:cstheme="minorHAnsi"/>
            <w:color w:val="auto"/>
            <w:u w:val="none"/>
          </w:rPr>
          <w:t>Andersson N</w:t>
        </w:r>
      </w:hyperlink>
      <w:r w:rsidR="00E455B1" w:rsidRPr="0044385E">
        <w:rPr>
          <w:rFonts w:cstheme="minorHAnsi"/>
        </w:rPr>
        <w:t xml:space="preserve">, </w:t>
      </w:r>
      <w:hyperlink r:id="rId8" w:history="1">
        <w:r w:rsidR="00E455B1" w:rsidRPr="0044385E">
          <w:rPr>
            <w:rStyle w:val="Hyperkobling"/>
            <w:rFonts w:cstheme="minorHAnsi"/>
            <w:color w:val="auto"/>
            <w:u w:val="none"/>
          </w:rPr>
          <w:t>Cockcroft A</w:t>
        </w:r>
      </w:hyperlink>
      <w:r w:rsidR="00E455B1" w:rsidRPr="0044385E">
        <w:rPr>
          <w:rFonts w:cstheme="minorHAnsi"/>
        </w:rPr>
        <w:t xml:space="preserve">, Ansari NM, </w:t>
      </w:r>
      <w:hyperlink r:id="rId9" w:history="1">
        <w:r w:rsidR="00E455B1" w:rsidRPr="0044385E">
          <w:rPr>
            <w:rStyle w:val="Hyperkobling"/>
            <w:rFonts w:cstheme="minorHAnsi"/>
            <w:color w:val="auto"/>
            <w:u w:val="none"/>
          </w:rPr>
          <w:t>Omer K</w:t>
        </w:r>
      </w:hyperlink>
      <w:r w:rsidR="00E455B1" w:rsidRPr="0044385E">
        <w:rPr>
          <w:rFonts w:cstheme="minorHAnsi"/>
        </w:rPr>
        <w:t xml:space="preserve">, </w:t>
      </w:r>
      <w:hyperlink r:id="rId10" w:history="1">
        <w:r w:rsidR="00E455B1" w:rsidRPr="0044385E">
          <w:rPr>
            <w:rStyle w:val="Hyperkobling"/>
            <w:rFonts w:cstheme="minorHAnsi"/>
            <w:color w:val="auto"/>
            <w:u w:val="none"/>
          </w:rPr>
          <w:t>Baloch M</w:t>
        </w:r>
      </w:hyperlink>
      <w:r w:rsidR="00E455B1" w:rsidRPr="0044385E">
        <w:rPr>
          <w:rFonts w:cstheme="minorHAnsi"/>
        </w:rPr>
        <w:t xml:space="preserve">, </w:t>
      </w:r>
      <w:hyperlink r:id="rId11" w:history="1">
        <w:r w:rsidR="00E455B1" w:rsidRPr="0044385E">
          <w:rPr>
            <w:rStyle w:val="Hyperkobling"/>
            <w:rFonts w:cstheme="minorHAnsi"/>
            <w:color w:val="auto"/>
            <w:u w:val="none"/>
          </w:rPr>
          <w:t>Ho Foster A</w:t>
        </w:r>
      </w:hyperlink>
      <w:r w:rsidR="00E455B1" w:rsidRPr="0044385E">
        <w:rPr>
          <w:rFonts w:cstheme="minorHAnsi"/>
        </w:rPr>
        <w:t xml:space="preserve">, </w:t>
      </w:r>
      <w:hyperlink r:id="rId12" w:history="1">
        <w:r w:rsidR="00E455B1" w:rsidRPr="0044385E">
          <w:rPr>
            <w:rStyle w:val="Hyperkobling"/>
            <w:rFonts w:cstheme="minorHAnsi"/>
            <w:color w:val="auto"/>
            <w:u w:val="none"/>
          </w:rPr>
          <w:t>Shea B</w:t>
        </w:r>
      </w:hyperlink>
      <w:r w:rsidR="00E455B1" w:rsidRPr="0044385E">
        <w:rPr>
          <w:rFonts w:cstheme="minorHAnsi"/>
        </w:rPr>
        <w:t xml:space="preserve">, </w:t>
      </w:r>
      <w:hyperlink r:id="rId13" w:history="1">
        <w:r w:rsidR="00E455B1" w:rsidRPr="0044385E">
          <w:rPr>
            <w:rStyle w:val="Hyperkobling"/>
            <w:rFonts w:cstheme="minorHAnsi"/>
            <w:color w:val="auto"/>
            <w:u w:val="none"/>
          </w:rPr>
          <w:t>Wells GA</w:t>
        </w:r>
      </w:hyperlink>
      <w:r w:rsidR="00E455B1" w:rsidRPr="0044385E">
        <w:rPr>
          <w:rFonts w:cstheme="minorHAnsi"/>
        </w:rPr>
        <w:t xml:space="preserve">, </w:t>
      </w:r>
      <w:hyperlink r:id="rId14" w:history="1">
        <w:r w:rsidR="00E455B1" w:rsidRPr="0044385E">
          <w:rPr>
            <w:rStyle w:val="Hyperkobling"/>
            <w:rFonts w:cstheme="minorHAnsi"/>
            <w:color w:val="auto"/>
            <w:u w:val="none"/>
          </w:rPr>
          <w:t>Soberanis JL</w:t>
        </w:r>
      </w:hyperlink>
      <w:r w:rsidR="00E455B1" w:rsidRPr="0044385E">
        <w:rPr>
          <w:rFonts w:cstheme="minorHAnsi"/>
        </w:rPr>
        <w:t xml:space="preserve"> (2009).</w:t>
      </w:r>
      <w:r w:rsidR="0044385E">
        <w:rPr>
          <w:rFonts w:cstheme="minorHAnsi"/>
        </w:rPr>
        <w:t xml:space="preserve"> </w:t>
      </w:r>
      <w:r w:rsidRPr="0044385E">
        <w:rPr>
          <w:rFonts w:cstheme="minorHAnsi"/>
          <w:b/>
          <w:lang w:val="en"/>
        </w:rPr>
        <w:t>Evidence-based discussion increases childhood vaccination uptake: a randomised cluster controlled trial of knowledge translation in Pakistan.</w:t>
      </w:r>
    </w:p>
    <w:p w:rsidR="0027050E" w:rsidRPr="0044385E" w:rsidRDefault="00E455B1" w:rsidP="005F46BD">
      <w:pPr>
        <w:spacing w:after="0"/>
        <w:rPr>
          <w:rFonts w:cstheme="minorHAnsi"/>
        </w:rPr>
      </w:pPr>
      <w:r w:rsidRPr="0044385E">
        <w:rPr>
          <w:rFonts w:cstheme="minorHAnsi"/>
        </w:rPr>
        <w:t>Childhood vaccination rates are low in Lasbela, one of the poorest districts in Pakistan's Balochistan province. This randomised cluster controlled trial tested the effect on uptake of informed discussion of vaccination costs and benefits, without relying on improved health services.</w:t>
      </w:r>
      <w:r w:rsidR="005F46BD" w:rsidRPr="0044385E">
        <w:rPr>
          <w:rFonts w:cstheme="minorHAnsi"/>
        </w:rPr>
        <w:t xml:space="preserve"> </w:t>
      </w:r>
      <w:r w:rsidRPr="0044385E">
        <w:rPr>
          <w:rFonts w:cstheme="minorHAnsi"/>
        </w:rPr>
        <w:t>Following a baseline survey of randomly selected representative census enumeration areas, a computer generated random number sequence assigned 18 intervention and 14 control clusters. The intervention comprised three structured discussions separately with male and female groups in each cluster. The first discussion shared findings about vaccine uptake from the baseline study; the second focussed on the costs and benefits of childhood vaccination; the third focussed on local action plans. Field teams encouraged the group participants to spread the dialogue to households in their communities. Both intervention and control clusters received a district-wide health promotion programme emphasizing household hygiene. Interviewers in the household surveys were blind of intervention status of different clusters. A follow-up survey after one year measured impact of the intervention on uptake of measles and full DPT vaccinations of children aged 12-23 months, as reported by the mother or caregiver.</w:t>
      </w:r>
      <w:r w:rsidR="005F46BD" w:rsidRPr="0044385E">
        <w:rPr>
          <w:rFonts w:cstheme="minorHAnsi"/>
        </w:rPr>
        <w:t xml:space="preserve"> </w:t>
      </w:r>
      <w:r w:rsidRPr="0044385E">
        <w:rPr>
          <w:rFonts w:cstheme="minorHAnsi"/>
        </w:rPr>
        <w:t>In the follow-up survey, measles and DPT vaccination uptake among children aged 12-23 months (536 in intervention clusters, 422 in control clusters) was significantly higher in intervention than in control clusters, where uptake fell over the intervention period. Adjusting for baseline differences between intervention and control clusters with generalized estimating equations, the intervention doubled the odds of measles vaccination in the intervention communities (OR 2.20, 95% CI 1.24-3.88). It trebled the odds of full DPT vaccination (OR 3.36, 95% CI 2.03-5.56).</w:t>
      </w:r>
      <w:r w:rsidR="005F46BD" w:rsidRPr="0044385E">
        <w:rPr>
          <w:rFonts w:cstheme="minorHAnsi"/>
        </w:rPr>
        <w:t xml:space="preserve"> </w:t>
      </w:r>
      <w:r w:rsidRPr="0044385E">
        <w:rPr>
          <w:rFonts w:cstheme="minorHAnsi"/>
        </w:rPr>
        <w:t>The relatively low cost knowledge translation intervention significantly increased vaccine uptake, without relying on improved services, in a poor district with limited access to services. This could have wide relevance in increasing coverage in developing countries.</w:t>
      </w:r>
    </w:p>
    <w:p w:rsidR="00C03B62" w:rsidRPr="0044385E" w:rsidRDefault="00C03B62" w:rsidP="0044385E">
      <w:pPr>
        <w:spacing w:after="0"/>
        <w:rPr>
          <w:rFonts w:cstheme="minorHAnsi"/>
        </w:rPr>
      </w:pPr>
    </w:p>
    <w:p w:rsidR="005F46BD" w:rsidRPr="0044385E" w:rsidRDefault="005F46BD" w:rsidP="005F46BD">
      <w:pPr>
        <w:spacing w:after="0"/>
        <w:rPr>
          <w:rFonts w:cstheme="minorHAnsi"/>
        </w:rPr>
      </w:pPr>
      <w:r w:rsidRPr="0044385E">
        <w:rPr>
          <w:rFonts w:cstheme="minorHAnsi"/>
        </w:rPr>
        <w:t xml:space="preserve">2) </w:t>
      </w:r>
      <w:hyperlink r:id="rId15" w:history="1">
        <w:r w:rsidR="00E455B1" w:rsidRPr="0044385E">
          <w:rPr>
            <w:rStyle w:val="Hyperkobling"/>
            <w:rFonts w:cstheme="minorHAnsi"/>
            <w:color w:val="auto"/>
            <w:u w:val="none"/>
          </w:rPr>
          <w:t>Gust DA</w:t>
        </w:r>
      </w:hyperlink>
      <w:r w:rsidR="00E455B1" w:rsidRPr="0044385E">
        <w:rPr>
          <w:rFonts w:cstheme="minorHAnsi"/>
        </w:rPr>
        <w:t xml:space="preserve">, </w:t>
      </w:r>
      <w:hyperlink r:id="rId16" w:history="1">
        <w:r w:rsidR="00E455B1" w:rsidRPr="0044385E">
          <w:rPr>
            <w:rStyle w:val="Hyperkobling"/>
            <w:rFonts w:cstheme="minorHAnsi"/>
            <w:color w:val="auto"/>
            <w:u w:val="none"/>
          </w:rPr>
          <w:t>Kennedy A</w:t>
        </w:r>
      </w:hyperlink>
      <w:r w:rsidR="00E455B1" w:rsidRPr="0044385E">
        <w:rPr>
          <w:rFonts w:cstheme="minorHAnsi"/>
        </w:rPr>
        <w:t xml:space="preserve">, </w:t>
      </w:r>
      <w:hyperlink r:id="rId17" w:history="1">
        <w:r w:rsidR="00E455B1" w:rsidRPr="0044385E">
          <w:rPr>
            <w:rStyle w:val="Hyperkobling"/>
            <w:rFonts w:cstheme="minorHAnsi"/>
            <w:color w:val="auto"/>
            <w:u w:val="none"/>
          </w:rPr>
          <w:t>Wolfe S</w:t>
        </w:r>
      </w:hyperlink>
      <w:r w:rsidR="00E455B1" w:rsidRPr="0044385E">
        <w:rPr>
          <w:rFonts w:cstheme="minorHAnsi"/>
        </w:rPr>
        <w:t xml:space="preserve">, </w:t>
      </w:r>
      <w:hyperlink r:id="rId18" w:history="1">
        <w:r w:rsidR="00E455B1" w:rsidRPr="0044385E">
          <w:rPr>
            <w:rStyle w:val="Hyperkobling"/>
            <w:rFonts w:cstheme="minorHAnsi"/>
            <w:color w:val="auto"/>
            <w:u w:val="none"/>
          </w:rPr>
          <w:t>Sheedy K</w:t>
        </w:r>
      </w:hyperlink>
      <w:r w:rsidR="00E455B1" w:rsidRPr="0044385E">
        <w:rPr>
          <w:rFonts w:cstheme="minorHAnsi"/>
        </w:rPr>
        <w:t xml:space="preserve">, </w:t>
      </w:r>
      <w:hyperlink r:id="rId19" w:history="1">
        <w:r w:rsidR="00E455B1" w:rsidRPr="0044385E">
          <w:rPr>
            <w:rStyle w:val="Hyperkobling"/>
            <w:rFonts w:cstheme="minorHAnsi"/>
            <w:color w:val="auto"/>
            <w:u w:val="none"/>
          </w:rPr>
          <w:t>Nguyen C</w:t>
        </w:r>
      </w:hyperlink>
      <w:r w:rsidR="00E455B1" w:rsidRPr="0044385E">
        <w:rPr>
          <w:rFonts w:cstheme="minorHAnsi"/>
        </w:rPr>
        <w:t xml:space="preserve">, </w:t>
      </w:r>
      <w:hyperlink r:id="rId20" w:history="1">
        <w:r w:rsidR="00E455B1" w:rsidRPr="0044385E">
          <w:rPr>
            <w:rStyle w:val="Hyperkobling"/>
            <w:rFonts w:cstheme="minorHAnsi"/>
            <w:color w:val="auto"/>
            <w:u w:val="none"/>
          </w:rPr>
          <w:t>Campbell S</w:t>
        </w:r>
      </w:hyperlink>
      <w:r w:rsidR="00E455B1" w:rsidRPr="0044385E">
        <w:rPr>
          <w:rFonts w:cstheme="minorHAnsi"/>
        </w:rPr>
        <w:t xml:space="preserve"> (2008).</w:t>
      </w:r>
      <w:r w:rsidR="0044385E">
        <w:rPr>
          <w:rFonts w:cstheme="minorHAnsi"/>
        </w:rPr>
        <w:t xml:space="preserve"> </w:t>
      </w:r>
      <w:r w:rsidRPr="0044385E">
        <w:rPr>
          <w:rFonts w:cstheme="minorHAnsi"/>
          <w:b/>
          <w:lang w:val="en"/>
        </w:rPr>
        <w:t>Developing tailored immunization materials for concerned mothers.</w:t>
      </w:r>
    </w:p>
    <w:p w:rsidR="00E455B1" w:rsidRPr="0044385E" w:rsidRDefault="00E455B1" w:rsidP="00E455B1">
      <w:pPr>
        <w:spacing w:after="0"/>
        <w:rPr>
          <w:rFonts w:cstheme="minorHAnsi"/>
          <w:lang w:val="en"/>
        </w:rPr>
      </w:pPr>
      <w:r w:rsidRPr="0044385E">
        <w:rPr>
          <w:rFonts w:cstheme="minorHAnsi"/>
          <w:lang w:val="en"/>
        </w:rPr>
        <w:t>The objectives of this study were to (i) identify 'Worried' and 'Fencesitter' mothers through the use of screening questions; (ii) obtain detailed information from participants about their attitudes and beliefs regarding vaccines and their interactions with their child's main health care provider, including availability of immunization information; (iii) solicit comments on draft educational materials that were developed specifically for this study and (iv) solicit comments on revised educational materials. Focus groups of mothers were conducted in two phases (Phase 1: n = 17 groups; Phase 2: n = 12 groups) and in three cities across the United States. Phase 1 focus group discussions suggested that perceived necessity and safety of vaccines contributed to mothers' attitudes about having their child receive immunizations. Participants relied on their children's main health care provider for immunization information; however, mothers often perceived that providers did not supply enough information about vaccinations. In Phase 2, comments on the revised educational materials (brochures) were generally positive, with many mothers noting that the new brochures provided more relevant information and conveyed it in a respectful way. Science-based tailored immunization materials may assist health care providers in addressing unique information needs and may improve vaccine acceptance among specific types of mothers.</w:t>
      </w:r>
    </w:p>
    <w:p w:rsidR="0044385E" w:rsidRDefault="0044385E" w:rsidP="005F46BD">
      <w:pPr>
        <w:spacing w:after="0"/>
        <w:rPr>
          <w:rFonts w:cstheme="minorHAnsi"/>
        </w:rPr>
      </w:pPr>
    </w:p>
    <w:p w:rsidR="009F0790" w:rsidRDefault="009F0790" w:rsidP="005F46BD">
      <w:pPr>
        <w:spacing w:after="0"/>
        <w:rPr>
          <w:rFonts w:cstheme="minorHAnsi"/>
        </w:rPr>
      </w:pPr>
    </w:p>
    <w:p w:rsidR="009F0790" w:rsidRDefault="009F0790" w:rsidP="005F46BD">
      <w:pPr>
        <w:spacing w:after="0"/>
        <w:rPr>
          <w:rFonts w:cstheme="minorHAnsi"/>
        </w:rPr>
      </w:pPr>
    </w:p>
    <w:p w:rsidR="005F46BD" w:rsidRPr="00E455B1" w:rsidRDefault="005F46BD" w:rsidP="005F46BD">
      <w:pPr>
        <w:spacing w:after="0"/>
        <w:rPr>
          <w:rFonts w:eastAsia="Times New Roman" w:cstheme="minorHAnsi"/>
          <w:sz w:val="24"/>
          <w:szCs w:val="24"/>
          <w:lang w:val="en" w:eastAsia="nb-NO"/>
        </w:rPr>
      </w:pPr>
      <w:r w:rsidRPr="0044385E">
        <w:rPr>
          <w:rFonts w:cstheme="minorHAnsi"/>
        </w:rPr>
        <w:lastRenderedPageBreak/>
        <w:t xml:space="preserve">3) </w:t>
      </w:r>
      <w:hyperlink r:id="rId21" w:history="1">
        <w:r w:rsidR="00E455B1" w:rsidRPr="0044385E">
          <w:rPr>
            <w:rStyle w:val="Hyperkobling"/>
            <w:rFonts w:cstheme="minorHAnsi"/>
            <w:color w:val="auto"/>
            <w:u w:val="none"/>
          </w:rPr>
          <w:t>Tulchinsky T</w:t>
        </w:r>
      </w:hyperlink>
      <w:r w:rsidR="00E455B1" w:rsidRPr="0044385E">
        <w:rPr>
          <w:rFonts w:cstheme="minorHAnsi"/>
        </w:rPr>
        <w:t xml:space="preserve">, </w:t>
      </w:r>
      <w:hyperlink r:id="rId22" w:history="1">
        <w:r w:rsidR="00E455B1" w:rsidRPr="0044385E">
          <w:rPr>
            <w:rStyle w:val="Hyperkobling"/>
            <w:rFonts w:cstheme="minorHAnsi"/>
            <w:color w:val="auto"/>
            <w:u w:val="none"/>
          </w:rPr>
          <w:t>al Zeer AM</w:t>
        </w:r>
      </w:hyperlink>
      <w:r w:rsidR="00E455B1" w:rsidRPr="0044385E">
        <w:rPr>
          <w:rFonts w:cstheme="minorHAnsi"/>
        </w:rPr>
        <w:t xml:space="preserve">, </w:t>
      </w:r>
      <w:hyperlink r:id="rId23" w:history="1">
        <w:r w:rsidR="00E455B1" w:rsidRPr="0044385E">
          <w:rPr>
            <w:rStyle w:val="Hyperkobling"/>
            <w:rFonts w:cstheme="minorHAnsi"/>
            <w:color w:val="auto"/>
            <w:u w:val="none"/>
          </w:rPr>
          <w:t>Abu Mounshar J</w:t>
        </w:r>
      </w:hyperlink>
      <w:r w:rsidR="00E455B1" w:rsidRPr="0044385E">
        <w:rPr>
          <w:rFonts w:cstheme="minorHAnsi"/>
        </w:rPr>
        <w:t xml:space="preserve">, </w:t>
      </w:r>
      <w:hyperlink r:id="rId24" w:history="1">
        <w:r w:rsidR="00E455B1" w:rsidRPr="0044385E">
          <w:rPr>
            <w:rStyle w:val="Hyperkobling"/>
            <w:rFonts w:cstheme="minorHAnsi"/>
            <w:color w:val="auto"/>
            <w:u w:val="none"/>
          </w:rPr>
          <w:t>Subeih T</w:t>
        </w:r>
      </w:hyperlink>
      <w:r w:rsidR="00E455B1" w:rsidRPr="0044385E">
        <w:rPr>
          <w:rFonts w:cstheme="minorHAnsi"/>
        </w:rPr>
        <w:t xml:space="preserve">, </w:t>
      </w:r>
      <w:hyperlink r:id="rId25" w:history="1">
        <w:r w:rsidR="00E455B1" w:rsidRPr="0044385E">
          <w:rPr>
            <w:rStyle w:val="Hyperkobling"/>
            <w:rFonts w:cstheme="minorHAnsi"/>
            <w:color w:val="auto"/>
            <w:u w:val="none"/>
          </w:rPr>
          <w:t>Schoenbaum M</w:t>
        </w:r>
      </w:hyperlink>
      <w:r w:rsidR="00E455B1" w:rsidRPr="0044385E">
        <w:rPr>
          <w:rFonts w:cstheme="minorHAnsi"/>
        </w:rPr>
        <w:t xml:space="preserve">, </w:t>
      </w:r>
      <w:hyperlink r:id="rId26" w:history="1">
        <w:r w:rsidR="00E455B1" w:rsidRPr="0044385E">
          <w:rPr>
            <w:rStyle w:val="Hyperkobling"/>
            <w:rFonts w:cstheme="minorHAnsi"/>
            <w:color w:val="auto"/>
            <w:u w:val="none"/>
          </w:rPr>
          <w:t>Roth M</w:t>
        </w:r>
      </w:hyperlink>
      <w:r w:rsidR="00E455B1" w:rsidRPr="0044385E">
        <w:rPr>
          <w:rFonts w:cstheme="minorHAnsi"/>
        </w:rPr>
        <w:t xml:space="preserve">, </w:t>
      </w:r>
      <w:hyperlink r:id="rId27" w:history="1">
        <w:r w:rsidR="00E455B1" w:rsidRPr="0044385E">
          <w:rPr>
            <w:rStyle w:val="Hyperkobling"/>
            <w:rFonts w:cstheme="minorHAnsi"/>
            <w:color w:val="auto"/>
            <w:u w:val="none"/>
          </w:rPr>
          <w:t>Gamulka B</w:t>
        </w:r>
      </w:hyperlink>
      <w:r w:rsidR="00E455B1" w:rsidRPr="0044385E">
        <w:rPr>
          <w:rFonts w:cstheme="minorHAnsi"/>
        </w:rPr>
        <w:t xml:space="preserve">, </w:t>
      </w:r>
      <w:hyperlink r:id="rId28" w:history="1">
        <w:r w:rsidR="00E455B1" w:rsidRPr="0044385E">
          <w:rPr>
            <w:rStyle w:val="Hyperkobling"/>
            <w:rFonts w:cstheme="minorHAnsi"/>
            <w:color w:val="auto"/>
            <w:u w:val="none"/>
          </w:rPr>
          <w:t>Abenueze M</w:t>
        </w:r>
      </w:hyperlink>
      <w:r w:rsidR="00E455B1" w:rsidRPr="0044385E">
        <w:rPr>
          <w:rFonts w:cstheme="minorHAnsi"/>
        </w:rPr>
        <w:t xml:space="preserve">, </w:t>
      </w:r>
      <w:hyperlink r:id="rId29" w:history="1">
        <w:r w:rsidR="00E455B1" w:rsidRPr="0044385E">
          <w:rPr>
            <w:rStyle w:val="Hyperkobling"/>
            <w:rFonts w:cstheme="minorHAnsi"/>
            <w:color w:val="auto"/>
            <w:u w:val="none"/>
          </w:rPr>
          <w:t>Acker C</w:t>
        </w:r>
      </w:hyperlink>
      <w:r w:rsidR="00E455B1" w:rsidRPr="0044385E">
        <w:rPr>
          <w:rFonts w:cstheme="minorHAnsi"/>
        </w:rPr>
        <w:t xml:space="preserve"> </w:t>
      </w:r>
      <w:r w:rsidR="00E455B1" w:rsidRPr="0044385E">
        <w:rPr>
          <w:rFonts w:eastAsia="Times New Roman" w:cstheme="minorHAnsi"/>
          <w:sz w:val="24"/>
          <w:szCs w:val="24"/>
          <w:lang w:val="en" w:eastAsia="nb-NO"/>
        </w:rPr>
        <w:t>(1997).</w:t>
      </w:r>
      <w:r w:rsidR="0044385E">
        <w:rPr>
          <w:rFonts w:eastAsia="Times New Roman" w:cstheme="minorHAnsi"/>
          <w:sz w:val="24"/>
          <w:szCs w:val="24"/>
          <w:lang w:val="en" w:eastAsia="nb-NO"/>
        </w:rPr>
        <w:t xml:space="preserve"> </w:t>
      </w:r>
      <w:r w:rsidRPr="0044385E">
        <w:rPr>
          <w:rFonts w:cstheme="minorHAnsi"/>
          <w:b/>
          <w:lang w:val="en"/>
        </w:rPr>
        <w:t>A successful, preventive-oriented village health worker program in Hebron, the West Bank, 1985-1996.</w:t>
      </w:r>
    </w:p>
    <w:p w:rsidR="00E455B1" w:rsidRPr="0044385E" w:rsidRDefault="00E455B1" w:rsidP="00E455B1">
      <w:pPr>
        <w:spacing w:after="0"/>
        <w:rPr>
          <w:rFonts w:cstheme="minorHAnsi"/>
          <w:lang w:val="en"/>
        </w:rPr>
      </w:pPr>
      <w:r w:rsidRPr="0044385E">
        <w:rPr>
          <w:rFonts w:cstheme="minorHAnsi"/>
          <w:lang w:val="en"/>
        </w:rPr>
        <w:t>Village health rooms (VHRs) were established in villages with no on-site health facilities in the Hebron District of the West Bank, beginning in 1985. By 1991, the program served a total population of 40,000 in 49 VHRs and by the end of 1996 covered 69 villages in Hebron and 20 in other districts that were previously served by visiting vaccination teams and nearby clinics. The VHRs provide close contact with the population of mothers for well child and pregnancy care, health education and provide visiting doctor/nurse teams for backup services and supervision. Data on coverage, utilization, costs, and outcome measures are presented. The program is accepted and grows despite adverse social and political conditions</w:t>
      </w:r>
      <w:r w:rsidR="005F46BD" w:rsidRPr="0044385E">
        <w:rPr>
          <w:rFonts w:cstheme="minorHAnsi"/>
          <w:lang w:val="en"/>
        </w:rPr>
        <w:t>.</w:t>
      </w:r>
    </w:p>
    <w:p w:rsidR="005F46BD" w:rsidRPr="0044385E" w:rsidRDefault="005F46BD" w:rsidP="00E455B1">
      <w:pPr>
        <w:spacing w:after="0"/>
        <w:rPr>
          <w:rFonts w:cstheme="minorHAnsi"/>
          <w:lang w:val="en"/>
        </w:rPr>
      </w:pPr>
    </w:p>
    <w:p w:rsidR="005F46BD" w:rsidRPr="0044385E" w:rsidRDefault="005F46BD" w:rsidP="005F46BD">
      <w:pPr>
        <w:spacing w:after="0"/>
        <w:rPr>
          <w:rFonts w:cstheme="minorHAnsi"/>
        </w:rPr>
      </w:pPr>
      <w:r w:rsidRPr="0044385E">
        <w:rPr>
          <w:rFonts w:cstheme="minorHAnsi"/>
        </w:rPr>
        <w:t xml:space="preserve">4) </w:t>
      </w:r>
      <w:hyperlink r:id="rId30" w:history="1">
        <w:r w:rsidRPr="0044385E">
          <w:rPr>
            <w:rStyle w:val="Hyperkobling"/>
            <w:rFonts w:cstheme="minorHAnsi"/>
            <w:color w:val="auto"/>
            <w:u w:val="none"/>
          </w:rPr>
          <w:t>Virtanen M</w:t>
        </w:r>
      </w:hyperlink>
      <w:r w:rsidRPr="0044385E">
        <w:rPr>
          <w:rFonts w:cstheme="minorHAnsi"/>
        </w:rPr>
        <w:t xml:space="preserve">, </w:t>
      </w:r>
      <w:hyperlink r:id="rId31" w:history="1">
        <w:r w:rsidRPr="0044385E">
          <w:rPr>
            <w:rStyle w:val="Hyperkobling"/>
            <w:rFonts w:cstheme="minorHAnsi"/>
            <w:color w:val="auto"/>
            <w:u w:val="none"/>
          </w:rPr>
          <w:t>Peltola H</w:t>
        </w:r>
      </w:hyperlink>
      <w:r w:rsidRPr="0044385E">
        <w:rPr>
          <w:rFonts w:cstheme="minorHAnsi"/>
        </w:rPr>
        <w:t xml:space="preserve">, </w:t>
      </w:r>
      <w:hyperlink r:id="rId32" w:history="1">
        <w:r w:rsidRPr="0044385E">
          <w:rPr>
            <w:rStyle w:val="Hyperkobling"/>
            <w:rFonts w:cstheme="minorHAnsi"/>
            <w:color w:val="auto"/>
            <w:u w:val="none"/>
          </w:rPr>
          <w:t>Paunio M</w:t>
        </w:r>
      </w:hyperlink>
      <w:r w:rsidRPr="0044385E">
        <w:rPr>
          <w:rFonts w:cstheme="minorHAnsi"/>
        </w:rPr>
        <w:t xml:space="preserve">, </w:t>
      </w:r>
      <w:hyperlink r:id="rId33" w:history="1">
        <w:r w:rsidRPr="0044385E">
          <w:rPr>
            <w:rStyle w:val="Hyperkobling"/>
            <w:rFonts w:cstheme="minorHAnsi"/>
            <w:color w:val="auto"/>
            <w:u w:val="none"/>
          </w:rPr>
          <w:t>Heinonen OP</w:t>
        </w:r>
      </w:hyperlink>
      <w:r w:rsidRPr="0044385E">
        <w:rPr>
          <w:rFonts w:cstheme="minorHAnsi"/>
        </w:rPr>
        <w:t xml:space="preserve"> (2000). </w:t>
      </w:r>
      <w:r w:rsidR="0044385E">
        <w:rPr>
          <w:rFonts w:cstheme="minorHAnsi"/>
        </w:rPr>
        <w:t xml:space="preserve"> </w:t>
      </w:r>
      <w:r w:rsidRPr="0044385E">
        <w:rPr>
          <w:rFonts w:cstheme="minorHAnsi"/>
          <w:b/>
          <w:lang w:val="en"/>
        </w:rPr>
        <w:t>Day-to-day reactogenicity and the healthy vaccinee effect of measles-mumps-rubella vaccination.</w:t>
      </w:r>
    </w:p>
    <w:p w:rsidR="005F46BD" w:rsidRPr="0044385E" w:rsidRDefault="005F46BD" w:rsidP="005F46BD">
      <w:pPr>
        <w:spacing w:after="0"/>
        <w:rPr>
          <w:rFonts w:cstheme="minorHAnsi"/>
        </w:rPr>
      </w:pPr>
      <w:r w:rsidRPr="0044385E">
        <w:rPr>
          <w:rFonts w:cstheme="minorHAnsi"/>
        </w:rPr>
        <w:t>Revaccination policies adopted in many countries to control measles have raised various safety issues including those concerning the second vaccine dose. We performed a prospective, double-blind, crossover trial among twins receiving a measles-mumps-rubella (MMR) vaccine. The study comprised 1162 monozygous and heterozygous twins, each of whom randomly received placebo and then vaccine, or vice versa, 3 weeks apart, at 14 to 83 months of age. Most of the oldest children had previously been vaccinated against measles, and one half of the remainder of children had had the disease. Symptoms and signs were recorded daily on structured forms. Statistical methods included a complex analysis of the vaccine attributability of the symptoms and conditional logistic regression.</w:t>
      </w:r>
    </w:p>
    <w:p w:rsidR="005F46BD" w:rsidRPr="0044385E" w:rsidRDefault="005F46BD" w:rsidP="005F46BD">
      <w:pPr>
        <w:spacing w:after="0"/>
        <w:rPr>
          <w:rFonts w:cstheme="minorHAnsi"/>
        </w:rPr>
      </w:pPr>
      <w:r w:rsidRPr="0044385E">
        <w:rPr>
          <w:rFonts w:cstheme="minorHAnsi"/>
        </w:rPr>
        <w:t>Vaccination-attributable events occurred in 6% overall. At 14 to 18 months of age, reactions developed between days 6 and 14, peaking at day 10. The clearest vaccine-attributable effect was fever exceeding 101.3 degrees F (38. 5 degrees C; odds ratio: 3.28; 95% confidence interval: 2.23-4.82; P &lt;.001), but the same trend was found for rash, arthralgia, conjunctivitis, staying in bed, drowsiness, and irritability. At 6 years of age, systemic reactions occurred 5 to 15 times less frequently, only arthralgia being associated with vaccination. Zygocity, gender, history of allergy, or infections did not modify reactions. Instead, respiratory symptoms developed within days postinjection to a level of 15% to 20% without subsequent decline and with no difference between vaccinees and placebo recipients. Vaccination was avoided during infections, but many small children became mildly ill within a week or so with no relation to vaccination (the healthy vaccinee effect). MMR vaccine was virtually nonreactogenic when given at 6 years of age. vaccine, measles, mumps, rubella, reactogenicity, adverse events, zygocity, healthy vaccinee effect.</w:t>
      </w:r>
    </w:p>
    <w:p w:rsidR="00F06072" w:rsidRPr="0044385E" w:rsidRDefault="00F06072" w:rsidP="005F46BD">
      <w:pPr>
        <w:spacing w:after="0"/>
        <w:rPr>
          <w:rFonts w:cstheme="minorHAnsi"/>
        </w:rPr>
      </w:pPr>
    </w:p>
    <w:p w:rsidR="00F06072" w:rsidRPr="0044385E" w:rsidRDefault="00F06072" w:rsidP="00F06072">
      <w:pPr>
        <w:spacing w:after="0"/>
        <w:rPr>
          <w:rFonts w:cstheme="minorHAnsi"/>
        </w:rPr>
      </w:pPr>
      <w:r w:rsidRPr="0044385E">
        <w:rPr>
          <w:rFonts w:cstheme="minorHAnsi"/>
        </w:rPr>
        <w:t xml:space="preserve">5) </w:t>
      </w:r>
      <w:hyperlink r:id="rId34" w:history="1">
        <w:r w:rsidRPr="0044385E">
          <w:rPr>
            <w:rStyle w:val="Hyperkobling"/>
            <w:rFonts w:cstheme="minorHAnsi"/>
            <w:color w:val="auto"/>
            <w:u w:val="none"/>
          </w:rPr>
          <w:t>Usman HR</w:t>
        </w:r>
      </w:hyperlink>
      <w:r w:rsidRPr="0044385E">
        <w:rPr>
          <w:rFonts w:cstheme="minorHAnsi"/>
        </w:rPr>
        <w:t xml:space="preserve">, </w:t>
      </w:r>
      <w:hyperlink r:id="rId35" w:history="1">
        <w:r w:rsidRPr="0044385E">
          <w:rPr>
            <w:rStyle w:val="Hyperkobling"/>
            <w:rFonts w:cstheme="minorHAnsi"/>
            <w:color w:val="auto"/>
            <w:u w:val="none"/>
          </w:rPr>
          <w:t>Rahbar MH</w:t>
        </w:r>
      </w:hyperlink>
      <w:r w:rsidRPr="0044385E">
        <w:rPr>
          <w:rFonts w:cstheme="minorHAnsi"/>
        </w:rPr>
        <w:t xml:space="preserve">, </w:t>
      </w:r>
      <w:hyperlink r:id="rId36" w:history="1">
        <w:r w:rsidRPr="0044385E">
          <w:rPr>
            <w:rStyle w:val="Hyperkobling"/>
            <w:rFonts w:cstheme="minorHAnsi"/>
            <w:color w:val="auto"/>
            <w:u w:val="none"/>
          </w:rPr>
          <w:t>Kristensen S</w:t>
        </w:r>
      </w:hyperlink>
      <w:r w:rsidRPr="0044385E">
        <w:rPr>
          <w:rFonts w:cstheme="minorHAnsi"/>
        </w:rPr>
        <w:t xml:space="preserve">, </w:t>
      </w:r>
      <w:hyperlink r:id="rId37" w:history="1">
        <w:r w:rsidRPr="0044385E">
          <w:rPr>
            <w:rStyle w:val="Hyperkobling"/>
            <w:rFonts w:cstheme="minorHAnsi"/>
            <w:color w:val="auto"/>
            <w:u w:val="none"/>
          </w:rPr>
          <w:t>Vermund SH</w:t>
        </w:r>
      </w:hyperlink>
      <w:r w:rsidRPr="0044385E">
        <w:rPr>
          <w:rFonts w:cstheme="minorHAnsi"/>
        </w:rPr>
        <w:t xml:space="preserve">, </w:t>
      </w:r>
      <w:hyperlink r:id="rId38" w:history="1">
        <w:r w:rsidRPr="0044385E">
          <w:rPr>
            <w:rStyle w:val="Hyperkobling"/>
            <w:rFonts w:cstheme="minorHAnsi"/>
            <w:color w:val="auto"/>
            <w:u w:val="none"/>
          </w:rPr>
          <w:t>Kirby RS</w:t>
        </w:r>
      </w:hyperlink>
      <w:r w:rsidRPr="0044385E">
        <w:rPr>
          <w:rFonts w:cstheme="minorHAnsi"/>
        </w:rPr>
        <w:t xml:space="preserve">, </w:t>
      </w:r>
      <w:hyperlink r:id="rId39" w:history="1">
        <w:r w:rsidRPr="0044385E">
          <w:rPr>
            <w:rStyle w:val="Hyperkobling"/>
            <w:rFonts w:cstheme="minorHAnsi"/>
            <w:color w:val="auto"/>
            <w:u w:val="none"/>
          </w:rPr>
          <w:t>Habib F</w:t>
        </w:r>
      </w:hyperlink>
      <w:r w:rsidRPr="0044385E">
        <w:rPr>
          <w:rFonts w:cstheme="minorHAnsi"/>
        </w:rPr>
        <w:t xml:space="preserve">, </w:t>
      </w:r>
      <w:hyperlink r:id="rId40" w:history="1">
        <w:r w:rsidRPr="0044385E">
          <w:rPr>
            <w:rStyle w:val="Hyperkobling"/>
            <w:rFonts w:cstheme="minorHAnsi"/>
            <w:color w:val="auto"/>
            <w:u w:val="none"/>
          </w:rPr>
          <w:t>Chamot E</w:t>
        </w:r>
      </w:hyperlink>
      <w:r w:rsidRPr="0044385E">
        <w:rPr>
          <w:rFonts w:cstheme="minorHAnsi"/>
        </w:rPr>
        <w:t xml:space="preserve"> (2011).</w:t>
      </w:r>
      <w:r w:rsidR="0044385E">
        <w:rPr>
          <w:rFonts w:cstheme="minorHAnsi"/>
        </w:rPr>
        <w:t xml:space="preserve"> </w:t>
      </w:r>
      <w:r w:rsidRPr="0044385E">
        <w:rPr>
          <w:rFonts w:cstheme="minorHAnsi"/>
          <w:b/>
          <w:lang w:val="en"/>
        </w:rPr>
        <w:t>Randomized controlled trial to improve childhood immunization adherence in rural Pakistan: redesigned immunization card and maternal education.</w:t>
      </w:r>
    </w:p>
    <w:p w:rsidR="00F06072" w:rsidRPr="0044385E" w:rsidRDefault="00F06072" w:rsidP="00F06072">
      <w:pPr>
        <w:spacing w:after="0"/>
        <w:rPr>
          <w:rFonts w:cstheme="minorHAnsi"/>
        </w:rPr>
      </w:pPr>
      <w:r w:rsidRPr="0044385E">
        <w:rPr>
          <w:rFonts w:cstheme="minorHAnsi"/>
        </w:rPr>
        <w:t> </w:t>
      </w:r>
      <w:r w:rsidRPr="0044385E">
        <w:rPr>
          <w:rFonts w:cstheme="minorHAnsi"/>
        </w:rPr>
        <w:t xml:space="preserve">A substantial dropout from the first dose of diphtheria-tetanus-pertussis (DTP1) to the 3rd dose of DTP (DTP3) immunization has been recorded in Pakistan. We conducted a randomized controlled trial to assess the effects of providing a substantially redesigned immunization card, centre-based education, or both interventions together on DTP3 completion at six rural expanded programme on immunization (EPI) centres in Pakistan. Mother-child pairs were enrolled at DTP1 and randomized to four study groups: redesigned card, centre-based education, combined intervention and standard care. Each child was followed up for 90 days to record the dates of DTP2 and DTP3 visits. The study outcome was DTP3 completion by the end of follow-up period in each study group. We enrolled 378 mother-child pairs in redesigned card group, 376 in centre-based education group, 374 in combined intervention group and 378 in standard care group. By the end of follow-up, 39% of children in </w:t>
      </w:r>
      <w:r w:rsidRPr="0044385E">
        <w:rPr>
          <w:rFonts w:cstheme="minorHAnsi"/>
        </w:rPr>
        <w:lastRenderedPageBreak/>
        <w:t>standard care group completed DTP3. Compared to this, a significantly higher proportion of children completed DTP3 in redesigned card group (66%) (crude risk ratio [RR] = 1.7; 95% CI = 1.5, 2.0), centre-based education group (61%) (RR = 1.5; 95% CI = 1.3, 1.8) and combined intervention group (67%) (RR = 1.7; 95% CI = 1.4, 2.0). Improved immunization card alone, education to mothers alone, or both together were all effective in increasing follow-up immunization visits. The study underscores the potential of study interventions' public health impact and necessitates their evaluation for complete EPI schedule at a large scale in the EPI system.</w:t>
      </w:r>
    </w:p>
    <w:p w:rsidR="002F5FEA" w:rsidRPr="0044385E" w:rsidRDefault="002F5FEA" w:rsidP="00F06072">
      <w:pPr>
        <w:spacing w:after="0"/>
        <w:rPr>
          <w:rFonts w:cstheme="minorHAnsi"/>
        </w:rPr>
      </w:pPr>
    </w:p>
    <w:p w:rsidR="002F5FEA" w:rsidRPr="0044385E" w:rsidRDefault="002F5FEA" w:rsidP="002F5924">
      <w:pPr>
        <w:spacing w:after="0"/>
        <w:rPr>
          <w:rFonts w:cstheme="minorHAnsi"/>
        </w:rPr>
      </w:pPr>
      <w:r w:rsidRPr="0044385E">
        <w:rPr>
          <w:rFonts w:cstheme="minorHAnsi"/>
        </w:rPr>
        <w:t xml:space="preserve">6) </w:t>
      </w:r>
      <w:hyperlink r:id="rId41" w:history="1">
        <w:r w:rsidRPr="0044385E">
          <w:rPr>
            <w:rStyle w:val="Hyperkobling"/>
            <w:rFonts w:cstheme="minorHAnsi"/>
            <w:color w:val="auto"/>
            <w:u w:val="none"/>
          </w:rPr>
          <w:t>Brugha RF</w:t>
        </w:r>
      </w:hyperlink>
      <w:r w:rsidRPr="0044385E">
        <w:rPr>
          <w:rFonts w:cstheme="minorHAnsi"/>
        </w:rPr>
        <w:t xml:space="preserve">, </w:t>
      </w:r>
      <w:hyperlink r:id="rId42" w:history="1">
        <w:r w:rsidRPr="0044385E">
          <w:rPr>
            <w:rStyle w:val="Hyperkobling"/>
            <w:rFonts w:cstheme="minorHAnsi"/>
            <w:color w:val="auto"/>
            <w:u w:val="none"/>
          </w:rPr>
          <w:t>Kevany JP</w:t>
        </w:r>
      </w:hyperlink>
      <w:r w:rsidRPr="0044385E">
        <w:rPr>
          <w:rFonts w:cstheme="minorHAnsi"/>
        </w:rPr>
        <w:t xml:space="preserve"> (1997)</w:t>
      </w:r>
      <w:r w:rsidR="0044385E">
        <w:rPr>
          <w:rFonts w:cstheme="minorHAnsi"/>
        </w:rPr>
        <w:t xml:space="preserve"> </w:t>
      </w:r>
      <w:r w:rsidRPr="0044385E">
        <w:rPr>
          <w:rFonts w:cstheme="minorHAnsi"/>
          <w:b/>
          <w:lang w:val="en"/>
        </w:rPr>
        <w:t>Maximizing immunization coverage through home visits: a controlled trial in an urban area of Ghana.</w:t>
      </w:r>
    </w:p>
    <w:p w:rsidR="002F5924" w:rsidRPr="0044385E" w:rsidRDefault="002F5924" w:rsidP="002F5FEA">
      <w:pPr>
        <w:rPr>
          <w:rFonts w:cstheme="minorHAnsi"/>
          <w:lang w:val="en"/>
        </w:rPr>
      </w:pPr>
      <w:r w:rsidRPr="0044385E">
        <w:rPr>
          <w:rFonts w:cstheme="minorHAnsi"/>
          <w:lang w:val="en"/>
        </w:rPr>
        <w:t>A strategy of home visits to maximize children's immunization coverage was implemented in three towns in Ghana. The strategy was tested in town 1 in a controlled trial where clusters of children were allocated to the intervention and control groups. A total of 200 mothers in the intervention group were visited at home by non-health workers and their children were referred to a routine under-fives' clinic. Subsequent home visits targeted at those who failed to complete immunization schedules were made by nurses. After 6 months, coverage had risen from 60% to 85%, which was 20% higher than in the town 1 control group of 219 age-matched children (P &lt; 0.005). A similar home-visiting strategy in a neighbouring town resulted in a rise in coverage from 38% to 91% (n = 55), mainly through home immunizations. Children were more likely to complete the schedule if their fathers were interviewed and participated in the decision to send them to the clinic. Countries with national service programmes can use a home-visiting strategy to supplement and strengthen their routine immunization programmes. A wide range of other community-based primary health care interventions could also be tested and implemented using this methodology. The strategy of home visits to maximize children's immunization coverage was evaluated in three towns in Eastern Ghana in 1991-92. Mothers were visited by a non-health worker and referred to an under-fives clinic; if they failed to follow through, a second home visit was made by a nurse. After 6 months, the proportion of completed schedules was significantly higher among the 200 intervention group children than the 219 controls, whether measured by card only (85.5% vs. 62.6%) or by card and history (86.0% vs. 66.7%). Complete coverage was most likely when the mother followed the advice of the interviewer and, without further prompting, brought the child to the health clinic (relative risk (RR), 1.43; 95% confidence interval (CI), 1.17-1.75), when a nurse met the mother at a subsequent home visit (RR, 0.40; 95% CI, 1.00-1.96), and if fathers were interviewed and participated in the decision to send the child to the clinic (RR, 1.85; 95% CI, 1.10-3.12). During the home visit period, 70.2% of previously uncompleted immunization schedules were completed. Other potential advantages of home visits include disaggregated data collection, identification of pockets of low immunization coverage, information on health service users' perspectives, and the involvement of fathers in health care decision making. However, home visiting should be viewed as a means of strengthening routine primary health care service provision and not as a substitute for clinic services.</w:t>
      </w:r>
    </w:p>
    <w:p w:rsidR="00911D68" w:rsidRPr="0044385E" w:rsidRDefault="00911D68" w:rsidP="00911D68">
      <w:pPr>
        <w:spacing w:after="0"/>
        <w:rPr>
          <w:rFonts w:cstheme="minorHAnsi"/>
        </w:rPr>
      </w:pPr>
      <w:r w:rsidRPr="0044385E">
        <w:rPr>
          <w:rFonts w:cstheme="minorHAnsi"/>
        </w:rPr>
        <w:t xml:space="preserve">7) </w:t>
      </w:r>
      <w:hyperlink r:id="rId43" w:history="1">
        <w:r w:rsidRPr="0044385E">
          <w:rPr>
            <w:rStyle w:val="Hyperkobling"/>
            <w:rFonts w:cstheme="minorHAnsi"/>
            <w:color w:val="auto"/>
            <w:u w:val="none"/>
          </w:rPr>
          <w:t>Banerjee AV</w:t>
        </w:r>
      </w:hyperlink>
      <w:r w:rsidRPr="0044385E">
        <w:rPr>
          <w:rFonts w:cstheme="minorHAnsi"/>
        </w:rPr>
        <w:t xml:space="preserve">, </w:t>
      </w:r>
      <w:hyperlink r:id="rId44" w:history="1">
        <w:r w:rsidRPr="0044385E">
          <w:rPr>
            <w:rStyle w:val="Hyperkobling"/>
            <w:rFonts w:cstheme="minorHAnsi"/>
            <w:color w:val="auto"/>
            <w:u w:val="none"/>
          </w:rPr>
          <w:t>Duflo E</w:t>
        </w:r>
      </w:hyperlink>
      <w:r w:rsidRPr="0044385E">
        <w:rPr>
          <w:rFonts w:cstheme="minorHAnsi"/>
        </w:rPr>
        <w:t xml:space="preserve">, </w:t>
      </w:r>
      <w:hyperlink r:id="rId45" w:history="1">
        <w:r w:rsidRPr="0044385E">
          <w:rPr>
            <w:rStyle w:val="Hyperkobling"/>
            <w:rFonts w:cstheme="minorHAnsi"/>
            <w:color w:val="auto"/>
            <w:u w:val="none"/>
          </w:rPr>
          <w:t>Glennerster R</w:t>
        </w:r>
      </w:hyperlink>
      <w:r w:rsidRPr="0044385E">
        <w:rPr>
          <w:rFonts w:cstheme="minorHAnsi"/>
        </w:rPr>
        <w:t xml:space="preserve">, </w:t>
      </w:r>
      <w:hyperlink r:id="rId46" w:history="1">
        <w:r w:rsidRPr="0044385E">
          <w:rPr>
            <w:rStyle w:val="Hyperkobling"/>
            <w:rFonts w:cstheme="minorHAnsi"/>
            <w:color w:val="auto"/>
            <w:u w:val="none"/>
          </w:rPr>
          <w:t>Kothari D</w:t>
        </w:r>
      </w:hyperlink>
      <w:r w:rsidRPr="0044385E">
        <w:rPr>
          <w:rFonts w:cstheme="minorHAnsi"/>
        </w:rPr>
        <w:t xml:space="preserve"> (2010) </w:t>
      </w:r>
      <w:r w:rsidR="0044385E">
        <w:rPr>
          <w:rFonts w:cstheme="minorHAnsi"/>
        </w:rPr>
        <w:t xml:space="preserve"> </w:t>
      </w:r>
      <w:r w:rsidRPr="0044385E">
        <w:rPr>
          <w:rFonts w:cstheme="minorHAnsi"/>
          <w:b/>
        </w:rPr>
        <w:t>Improving immunisation coverage in rural India: clustered randomised controlled evaluation of immunisation campaigns with and without incentives.</w:t>
      </w:r>
    </w:p>
    <w:p w:rsidR="00911D68" w:rsidRPr="0044385E" w:rsidRDefault="006C456D" w:rsidP="00911D68">
      <w:pPr>
        <w:spacing w:after="0"/>
        <w:rPr>
          <w:rFonts w:cstheme="minorHAnsi"/>
        </w:rPr>
      </w:pPr>
      <w:r>
        <w:rPr>
          <w:rFonts w:cstheme="minorHAnsi"/>
        </w:rPr>
        <w:t>We</w:t>
      </w:r>
      <w:r w:rsidR="00911D68" w:rsidRPr="0044385E">
        <w:rPr>
          <w:rFonts w:cstheme="minorHAnsi"/>
        </w:rPr>
        <w:t xml:space="preserve"> assess</w:t>
      </w:r>
      <w:r>
        <w:rPr>
          <w:rFonts w:cstheme="minorHAnsi"/>
        </w:rPr>
        <w:t>ed</w:t>
      </w:r>
      <w:r w:rsidR="00911D68" w:rsidRPr="0044385E">
        <w:rPr>
          <w:rFonts w:cstheme="minorHAnsi"/>
        </w:rPr>
        <w:t xml:space="preserve"> the efficacy of modest non-financial incentives on immunisation rates in children aged 1-3 and to compare it with the effect of only improving the reliability of the supply of services in a clustered randomised controlled study with 1640 children aged 1-3 at end point. 134 villages were randomised to one of three groups: a once monthly reliable immunisation camp (intervention A; 379 children from 30 villages); a once monthly reliable immunisation camp with small incentives (raw lentils and metal plates for completed immunisation; intervention B; 382 children from 30 villages), </w:t>
      </w:r>
      <w:r w:rsidR="00911D68" w:rsidRPr="0044385E">
        <w:rPr>
          <w:rFonts w:cstheme="minorHAnsi"/>
        </w:rPr>
        <w:lastRenderedPageBreak/>
        <w:t>or control (no intervention, 860 children in 74 villages). Surveys were undertaken in randomly selected households at baseline and about 18 months after the interventions started (end point).</w:t>
      </w:r>
    </w:p>
    <w:p w:rsidR="00911D68" w:rsidRPr="0044385E" w:rsidRDefault="00911D68" w:rsidP="00911D68">
      <w:pPr>
        <w:spacing w:after="0"/>
        <w:rPr>
          <w:rFonts w:cstheme="minorHAnsi"/>
        </w:rPr>
      </w:pPr>
      <w:r w:rsidRPr="0044385E">
        <w:rPr>
          <w:rFonts w:cstheme="minorHAnsi"/>
        </w:rPr>
        <w:t>Main outcome measures were proportion of children aged 1-3 at the end point who were partially or fully immunised. Among children aged 1-3 in the end point survey, rates of full immunisation were 39% (148/382, 95% confidence interval 30% to 47%) for intervention B villages (reliable immunisation with incentives), 18% (68/379, 11% to 23%) for intervention A villages (reliable immunisation without incentives), and 6% (50/860, 3% to 9%) for control villages. The relative risk of complete immunisation for intervention B versus control was 6.7 (4.5 to 8.8) and for intervention B versus intervention A was 2.2 (1.5 to 2.8). Children in areas neighbouring intervention B villages were also more likely to be fully immunised than those from areas neighbouring intervention A villages (1.9, 1.1 to 2.8). The average cost per immunisation was $28 (1102 rupees, about pound16 or euro19) in intervention A and $56 (2202 rupees) in intervention B. Improving reliability of services improves immunisation rates, but the effect remains modest. Small incentives have large positive impacts on the uptake of immunisation services in resource poor areas and are more cost effective than purely improving supply.</w:t>
      </w:r>
    </w:p>
    <w:p w:rsidR="004F0ADB" w:rsidRPr="0044385E" w:rsidRDefault="004F0ADB" w:rsidP="00F06072">
      <w:pPr>
        <w:spacing w:after="0"/>
        <w:rPr>
          <w:rFonts w:cstheme="minorHAnsi"/>
        </w:rPr>
      </w:pPr>
    </w:p>
    <w:p w:rsidR="004F0ADB" w:rsidRPr="0044385E" w:rsidRDefault="00911D68" w:rsidP="004F0ADB">
      <w:pPr>
        <w:spacing w:after="0"/>
        <w:rPr>
          <w:rFonts w:cstheme="minorHAnsi"/>
        </w:rPr>
      </w:pPr>
      <w:r w:rsidRPr="0044385E">
        <w:rPr>
          <w:rFonts w:cstheme="minorHAnsi"/>
        </w:rPr>
        <w:t xml:space="preserve">8) </w:t>
      </w:r>
      <w:hyperlink r:id="rId47" w:history="1">
        <w:r w:rsidR="004F0ADB" w:rsidRPr="0044385E">
          <w:rPr>
            <w:rStyle w:val="Hyperkobling"/>
            <w:rFonts w:cstheme="minorHAnsi"/>
            <w:color w:val="auto"/>
            <w:u w:val="none"/>
          </w:rPr>
          <w:t>Quinlivan JA</w:t>
        </w:r>
      </w:hyperlink>
      <w:r w:rsidR="004F0ADB" w:rsidRPr="0044385E">
        <w:rPr>
          <w:rFonts w:cstheme="minorHAnsi"/>
        </w:rPr>
        <w:t>, </w:t>
      </w:r>
      <w:hyperlink r:id="rId48" w:history="1">
        <w:r w:rsidR="004F0ADB" w:rsidRPr="0044385E">
          <w:rPr>
            <w:rStyle w:val="Hyperkobling"/>
            <w:rFonts w:cstheme="minorHAnsi"/>
            <w:color w:val="auto"/>
            <w:u w:val="none"/>
          </w:rPr>
          <w:t>Box H</w:t>
        </w:r>
      </w:hyperlink>
      <w:r w:rsidR="004F0ADB" w:rsidRPr="0044385E">
        <w:rPr>
          <w:rFonts w:cstheme="minorHAnsi"/>
        </w:rPr>
        <w:t>, </w:t>
      </w:r>
      <w:hyperlink r:id="rId49" w:history="1">
        <w:r w:rsidR="004F0ADB" w:rsidRPr="0044385E">
          <w:rPr>
            <w:rStyle w:val="Hyperkobling"/>
            <w:rFonts w:cstheme="minorHAnsi"/>
            <w:color w:val="auto"/>
            <w:u w:val="none"/>
          </w:rPr>
          <w:t>Evans SF</w:t>
        </w:r>
      </w:hyperlink>
      <w:r w:rsidR="004F0ADB" w:rsidRPr="0044385E">
        <w:rPr>
          <w:rFonts w:cstheme="minorHAnsi"/>
        </w:rPr>
        <w:t xml:space="preserve"> (2003)</w:t>
      </w:r>
      <w:r w:rsidR="0044385E">
        <w:rPr>
          <w:rFonts w:cstheme="minorHAnsi"/>
        </w:rPr>
        <w:t xml:space="preserve"> </w:t>
      </w:r>
      <w:r w:rsidR="004F0ADB" w:rsidRPr="0044385E">
        <w:rPr>
          <w:rFonts w:cstheme="minorHAnsi"/>
          <w:b/>
        </w:rPr>
        <w:t>Postnatal home visits in teenage mothers: a randomised controlled trial.</w:t>
      </w:r>
    </w:p>
    <w:p w:rsidR="004F0ADB" w:rsidRPr="0044385E" w:rsidRDefault="004F0ADB" w:rsidP="004F0ADB">
      <w:pPr>
        <w:spacing w:after="0"/>
        <w:rPr>
          <w:rFonts w:cstheme="minorHAnsi"/>
        </w:rPr>
      </w:pPr>
      <w:r w:rsidRPr="0044385E">
        <w:rPr>
          <w:rFonts w:cstheme="minorHAnsi"/>
        </w:rPr>
        <w:t>Teenage pregnancies are associated with negative socioeconomic effects. Our aim was to ascertain whether a postnatal home-visiting service for teenage mothers younger than age 18 years could reduce the frequency of adverse neonatal outcomes and improve knowledge of contraception, breastfeeding, and infant vaccination schedules in this parent group. We enrolled 139 adolescents, attending a teenage pregnancy clinic, in a randomised controlled trial. After completing an antenatal questionnaire designed to assess their knowledge of contraception, infant vaccination, and breastfeeding, we assigned participants to either receive five structured postnatal home visits by nurse-midwives (n=65) or not (n=71). Assessment interviews were done 6 months postpartum. Our primary endpoint was unadjusted difference in knowledge between groups, and incidence of predefined adverse neonatal outcomes. Analysis was by intention to treat. Three women withdrew before randomisation because of late fetal loss, 11 mothers withdrew because of adverse neonatal outcomes (adverse neonatal outcome was a primary endpoint, but resulted in withdrawal from the study for knowledge outcomes), and one left voluntarily. Follow-up data were, therefore, available for 124 teenagers. Postnatal home visits were associated with a reduction in adverse neonatal outcomes (intervention: 2; control: 9; relative risk 0.24, 95% CI 0.05-1.08), and a significant increase in contraception knowledge (mean difference 0.92, 95% CI 0.32-1.52). However, there was no significant increase in knowledge with respect to breastfeeding or infant vaccination schedules associated with the home visits. Postnatal home-visiting services by nurse-midwives reduce adverse neonatal events and improve contraception outcomes, but do not affect breastfeeding or infant vaccination knowledge or compliance.</w:t>
      </w:r>
    </w:p>
    <w:p w:rsidR="00C53393" w:rsidRPr="0044385E" w:rsidRDefault="00C53393" w:rsidP="004F0ADB">
      <w:pPr>
        <w:spacing w:after="0"/>
        <w:rPr>
          <w:rFonts w:cstheme="minorHAnsi"/>
        </w:rPr>
      </w:pPr>
    </w:p>
    <w:p w:rsidR="00C53393" w:rsidRPr="0044385E" w:rsidRDefault="00C53393" w:rsidP="00C53393">
      <w:pPr>
        <w:spacing w:after="0"/>
        <w:rPr>
          <w:rFonts w:cstheme="minorHAnsi"/>
        </w:rPr>
      </w:pPr>
      <w:r w:rsidRPr="0044385E">
        <w:rPr>
          <w:rFonts w:cstheme="minorHAnsi"/>
        </w:rPr>
        <w:t xml:space="preserve">9) </w:t>
      </w:r>
      <w:hyperlink r:id="rId50" w:history="1">
        <w:r w:rsidRPr="0044385E">
          <w:rPr>
            <w:rStyle w:val="Hyperkobling"/>
            <w:rFonts w:cstheme="minorHAnsi"/>
            <w:color w:val="auto"/>
            <w:u w:val="none"/>
          </w:rPr>
          <w:t>Robertson L</w:t>
        </w:r>
      </w:hyperlink>
      <w:r w:rsidRPr="0044385E">
        <w:rPr>
          <w:rFonts w:cstheme="minorHAnsi"/>
        </w:rPr>
        <w:t xml:space="preserve">, </w:t>
      </w:r>
      <w:hyperlink r:id="rId51" w:history="1">
        <w:r w:rsidRPr="0044385E">
          <w:rPr>
            <w:rStyle w:val="Hyperkobling"/>
            <w:rFonts w:cstheme="minorHAnsi"/>
            <w:color w:val="auto"/>
            <w:u w:val="none"/>
          </w:rPr>
          <w:t>Mushati P</w:t>
        </w:r>
      </w:hyperlink>
      <w:r w:rsidRPr="0044385E">
        <w:rPr>
          <w:rFonts w:cstheme="minorHAnsi"/>
        </w:rPr>
        <w:t xml:space="preserve">, </w:t>
      </w:r>
      <w:hyperlink r:id="rId52" w:history="1">
        <w:r w:rsidRPr="0044385E">
          <w:rPr>
            <w:rStyle w:val="Hyperkobling"/>
            <w:rFonts w:cstheme="minorHAnsi"/>
            <w:color w:val="auto"/>
            <w:u w:val="none"/>
          </w:rPr>
          <w:t>Eaton JW</w:t>
        </w:r>
      </w:hyperlink>
      <w:r w:rsidRPr="0044385E">
        <w:rPr>
          <w:rFonts w:cstheme="minorHAnsi"/>
        </w:rPr>
        <w:t xml:space="preserve">, </w:t>
      </w:r>
      <w:hyperlink r:id="rId53" w:history="1">
        <w:r w:rsidRPr="0044385E">
          <w:rPr>
            <w:rStyle w:val="Hyperkobling"/>
            <w:rFonts w:cstheme="minorHAnsi"/>
            <w:color w:val="auto"/>
            <w:u w:val="none"/>
          </w:rPr>
          <w:t>Dumba L</w:t>
        </w:r>
      </w:hyperlink>
      <w:r w:rsidRPr="0044385E">
        <w:rPr>
          <w:rFonts w:cstheme="minorHAnsi"/>
        </w:rPr>
        <w:t xml:space="preserve">, </w:t>
      </w:r>
      <w:hyperlink r:id="rId54" w:history="1">
        <w:r w:rsidRPr="0044385E">
          <w:rPr>
            <w:rStyle w:val="Hyperkobling"/>
            <w:rFonts w:cstheme="minorHAnsi"/>
            <w:color w:val="auto"/>
            <w:u w:val="none"/>
          </w:rPr>
          <w:t>Mavise G</w:t>
        </w:r>
      </w:hyperlink>
      <w:r w:rsidRPr="0044385E">
        <w:rPr>
          <w:rFonts w:cstheme="minorHAnsi"/>
        </w:rPr>
        <w:t xml:space="preserve">, </w:t>
      </w:r>
      <w:hyperlink r:id="rId55" w:history="1">
        <w:r w:rsidRPr="0044385E">
          <w:rPr>
            <w:rStyle w:val="Hyperkobling"/>
            <w:rFonts w:cstheme="minorHAnsi"/>
            <w:color w:val="auto"/>
            <w:u w:val="none"/>
          </w:rPr>
          <w:t>Makoni J</w:t>
        </w:r>
      </w:hyperlink>
      <w:r w:rsidRPr="0044385E">
        <w:rPr>
          <w:rFonts w:cstheme="minorHAnsi"/>
        </w:rPr>
        <w:t xml:space="preserve">, </w:t>
      </w:r>
      <w:hyperlink r:id="rId56" w:history="1">
        <w:r w:rsidRPr="0044385E">
          <w:rPr>
            <w:rStyle w:val="Hyperkobling"/>
            <w:rFonts w:cstheme="minorHAnsi"/>
            <w:color w:val="auto"/>
            <w:u w:val="none"/>
          </w:rPr>
          <w:t>Schumacher C</w:t>
        </w:r>
      </w:hyperlink>
      <w:r w:rsidRPr="0044385E">
        <w:rPr>
          <w:rFonts w:cstheme="minorHAnsi"/>
        </w:rPr>
        <w:t xml:space="preserve">, </w:t>
      </w:r>
      <w:hyperlink r:id="rId57" w:history="1">
        <w:r w:rsidRPr="0044385E">
          <w:rPr>
            <w:rStyle w:val="Hyperkobling"/>
            <w:rFonts w:cstheme="minorHAnsi"/>
            <w:color w:val="auto"/>
            <w:u w:val="none"/>
          </w:rPr>
          <w:t>Crea T</w:t>
        </w:r>
      </w:hyperlink>
      <w:r w:rsidRPr="0044385E">
        <w:rPr>
          <w:rFonts w:cstheme="minorHAnsi"/>
        </w:rPr>
        <w:t xml:space="preserve">, </w:t>
      </w:r>
      <w:hyperlink r:id="rId58" w:history="1">
        <w:r w:rsidRPr="0044385E">
          <w:rPr>
            <w:rStyle w:val="Hyperkobling"/>
            <w:rFonts w:cstheme="minorHAnsi"/>
            <w:color w:val="auto"/>
            <w:u w:val="none"/>
          </w:rPr>
          <w:t>Monasch R</w:t>
        </w:r>
      </w:hyperlink>
      <w:r w:rsidRPr="0044385E">
        <w:rPr>
          <w:rFonts w:cstheme="minorHAnsi"/>
        </w:rPr>
        <w:t xml:space="preserve">, </w:t>
      </w:r>
      <w:hyperlink r:id="rId59" w:history="1">
        <w:r w:rsidRPr="0044385E">
          <w:rPr>
            <w:rStyle w:val="Hyperkobling"/>
            <w:rFonts w:cstheme="minorHAnsi"/>
            <w:color w:val="auto"/>
            <w:u w:val="none"/>
          </w:rPr>
          <w:t>Sherr L</w:t>
        </w:r>
      </w:hyperlink>
      <w:r w:rsidRPr="0044385E">
        <w:rPr>
          <w:rFonts w:cstheme="minorHAnsi"/>
        </w:rPr>
        <w:t xml:space="preserve">, </w:t>
      </w:r>
      <w:hyperlink r:id="rId60" w:history="1">
        <w:r w:rsidRPr="0044385E">
          <w:rPr>
            <w:rStyle w:val="Hyperkobling"/>
            <w:rFonts w:cstheme="minorHAnsi"/>
            <w:color w:val="auto"/>
            <w:u w:val="none"/>
          </w:rPr>
          <w:t>Garnett GP</w:t>
        </w:r>
      </w:hyperlink>
      <w:r w:rsidRPr="0044385E">
        <w:rPr>
          <w:rFonts w:cstheme="minorHAnsi"/>
        </w:rPr>
        <w:t xml:space="preserve">, </w:t>
      </w:r>
      <w:hyperlink r:id="rId61" w:history="1">
        <w:r w:rsidRPr="0044385E">
          <w:rPr>
            <w:rStyle w:val="Hyperkobling"/>
            <w:rFonts w:cstheme="minorHAnsi"/>
            <w:color w:val="auto"/>
            <w:u w:val="none"/>
          </w:rPr>
          <w:t>Nyamukapa C</w:t>
        </w:r>
      </w:hyperlink>
      <w:r w:rsidRPr="0044385E">
        <w:rPr>
          <w:rFonts w:cstheme="minorHAnsi"/>
        </w:rPr>
        <w:t xml:space="preserve">, </w:t>
      </w:r>
      <w:hyperlink r:id="rId62" w:history="1">
        <w:r w:rsidRPr="0044385E">
          <w:rPr>
            <w:rStyle w:val="Hyperkobling"/>
            <w:rFonts w:cstheme="minorHAnsi"/>
            <w:color w:val="auto"/>
            <w:u w:val="none"/>
          </w:rPr>
          <w:t>Gregson S</w:t>
        </w:r>
      </w:hyperlink>
      <w:r w:rsidRPr="0044385E">
        <w:rPr>
          <w:rFonts w:cstheme="minorHAnsi"/>
        </w:rPr>
        <w:t xml:space="preserve"> (2013).</w:t>
      </w:r>
      <w:r w:rsidR="0044385E">
        <w:rPr>
          <w:rFonts w:cstheme="minorHAnsi"/>
        </w:rPr>
        <w:t xml:space="preserve"> </w:t>
      </w:r>
      <w:r w:rsidRPr="0044385E">
        <w:rPr>
          <w:rFonts w:cstheme="minorHAnsi"/>
          <w:b/>
        </w:rPr>
        <w:t>Effects of unconditional and conditional cash transfers on child health and development in Zimbabwe: a cluster-randomised trial.</w:t>
      </w:r>
    </w:p>
    <w:p w:rsidR="00C53393" w:rsidRPr="0044385E" w:rsidRDefault="00C53393" w:rsidP="00C53393">
      <w:pPr>
        <w:spacing w:after="0"/>
        <w:rPr>
          <w:rFonts w:cstheme="minorHAnsi"/>
        </w:rPr>
      </w:pPr>
      <w:r w:rsidRPr="0044385E">
        <w:rPr>
          <w:rFonts w:cstheme="minorHAnsi"/>
        </w:rPr>
        <w:t xml:space="preserve">Cash-transfer programmes can improve the wellbeing of vulnerable children, but few studies have rigorously assessed their effectiveness in sub-Saharan Africa. We investigated the effects of unconditional cash transfers (UCTs) and conditional cash transfers (CCTs) on birth registration, vaccination uptake, and school attendance in children in Zimbabwe. We did a matched, cluster-randomised controlled trial in ten sites in Manicaland, Zimbabwe. We divided each study site into three clusters. After a baseline survey between July, and September, 2009, clusters in each site were </w:t>
      </w:r>
      <w:r w:rsidRPr="0044385E">
        <w:rPr>
          <w:rFonts w:cstheme="minorHAnsi"/>
        </w:rPr>
        <w:lastRenderedPageBreak/>
        <w:t>randomly assigned to UCT, CCT, or control, by drawing of lots from a hat. Eligible households contained children younger than 18 years and satisfied at least one other criteria: head of household was younger than 18 years; household cared for at least one orphan younger than 18 years, a disabled person, or an individual who was chronically ill; or household was in poorest wealth quintile. Between January, 2010, and January, 2011, households in UCT clusters collected payments every 2 months. Households in CCT clusters could receive the same amount but were monitored for compliance with several conditions related to child wellbeing. Eligible households in all clusters, including control clusters, had access to parenting skills classes and received maize seed and fertiliser in December, 2009, and August, 2010. Households and individuals delivering the intervention were not masked, but data analysts were. The primary endpoints were proportion of children younger than 5 years with a birth certificate, proportion younger than 5 years with up-to-date vaccinations, and proportion aged 6-12 years attending school at least 80% of the time. 1199 eligible households were allocated to the control group, 1525 to the UCT group, and 1319 to the CCT group. Compared with control clusters, the proportion of children aged 0-4 years with birth certificates had increased by 1·5% (95% CI -7·1 to 10·1) in the UCT group and by 16·4% (7·8-25·0) in the CCT group by the end of the intervention period. The proportions of children aged 0-4 years with complete vaccination records was 3·1% (-3·8 to 9·9) greater in the UCT group and 1·8% (-5·0 to 8·7) greater in the CCT group than in the control group. The proportions of children aged 6-12 years who attended school at least 80% of the time was 7·2% (0·8-13·7) higher in the UCT group and 7·6% (1·2-14·1) in the CCT group than in the control group. Our results support strategies to integrate cash transfers into social welfare programming in sub-Saharan Africa, but further evidence is needed for the comparative effectiveness of UCT and CCT programmes in this region.</w:t>
      </w:r>
    </w:p>
    <w:p w:rsidR="00C072E6" w:rsidRPr="0044385E" w:rsidRDefault="00C072E6" w:rsidP="00C53393">
      <w:pPr>
        <w:spacing w:after="0"/>
        <w:rPr>
          <w:rFonts w:cstheme="minorHAnsi"/>
        </w:rPr>
      </w:pPr>
    </w:p>
    <w:p w:rsidR="00C072E6" w:rsidRPr="0044385E" w:rsidRDefault="00C072E6" w:rsidP="00C072E6">
      <w:pPr>
        <w:spacing w:after="0"/>
        <w:rPr>
          <w:rFonts w:cstheme="minorHAnsi"/>
        </w:rPr>
      </w:pPr>
      <w:r w:rsidRPr="0044385E">
        <w:rPr>
          <w:rFonts w:cstheme="minorHAnsi"/>
        </w:rPr>
        <w:t xml:space="preserve">10) </w:t>
      </w:r>
      <w:hyperlink r:id="rId63" w:history="1">
        <w:r w:rsidRPr="006C456D">
          <w:rPr>
            <w:rStyle w:val="Hyperkobling"/>
            <w:rFonts w:cstheme="minorHAnsi"/>
            <w:color w:val="auto"/>
            <w:u w:val="none"/>
          </w:rPr>
          <w:t>Owais A</w:t>
        </w:r>
      </w:hyperlink>
      <w:r w:rsidRPr="006C456D">
        <w:rPr>
          <w:rFonts w:cstheme="minorHAnsi"/>
        </w:rPr>
        <w:t xml:space="preserve">, </w:t>
      </w:r>
      <w:hyperlink r:id="rId64" w:history="1">
        <w:r w:rsidRPr="006C456D">
          <w:rPr>
            <w:rStyle w:val="Hyperkobling"/>
            <w:rFonts w:cstheme="minorHAnsi"/>
            <w:color w:val="auto"/>
            <w:u w:val="none"/>
          </w:rPr>
          <w:t>Hanif B</w:t>
        </w:r>
      </w:hyperlink>
      <w:r w:rsidRPr="006C456D">
        <w:rPr>
          <w:rFonts w:cstheme="minorHAnsi"/>
        </w:rPr>
        <w:t xml:space="preserve">, </w:t>
      </w:r>
      <w:hyperlink r:id="rId65" w:history="1">
        <w:r w:rsidRPr="006C456D">
          <w:rPr>
            <w:rStyle w:val="Hyperkobling"/>
            <w:rFonts w:cstheme="minorHAnsi"/>
            <w:color w:val="auto"/>
            <w:u w:val="none"/>
          </w:rPr>
          <w:t>Siddiqui AR</w:t>
        </w:r>
      </w:hyperlink>
      <w:r w:rsidRPr="006C456D">
        <w:rPr>
          <w:rFonts w:cstheme="minorHAnsi"/>
        </w:rPr>
        <w:t xml:space="preserve">, </w:t>
      </w:r>
      <w:hyperlink r:id="rId66" w:history="1">
        <w:r w:rsidRPr="006C456D">
          <w:rPr>
            <w:rStyle w:val="Hyperkobling"/>
            <w:rFonts w:cstheme="minorHAnsi"/>
            <w:color w:val="auto"/>
            <w:u w:val="none"/>
          </w:rPr>
          <w:t>Agha A</w:t>
        </w:r>
      </w:hyperlink>
      <w:r w:rsidRPr="006C456D">
        <w:rPr>
          <w:rFonts w:cstheme="minorHAnsi"/>
        </w:rPr>
        <w:t xml:space="preserve">, </w:t>
      </w:r>
      <w:hyperlink r:id="rId67" w:history="1">
        <w:r w:rsidRPr="006C456D">
          <w:rPr>
            <w:rStyle w:val="Hyperkobling"/>
            <w:rFonts w:cstheme="minorHAnsi"/>
            <w:color w:val="auto"/>
            <w:u w:val="none"/>
          </w:rPr>
          <w:t>Zaidi AK</w:t>
        </w:r>
      </w:hyperlink>
      <w:r w:rsidRPr="0044385E">
        <w:rPr>
          <w:rFonts w:cstheme="minorHAnsi"/>
        </w:rPr>
        <w:t xml:space="preserve"> (2011)</w:t>
      </w:r>
      <w:r w:rsidR="0044385E">
        <w:rPr>
          <w:rFonts w:cstheme="minorHAnsi"/>
        </w:rPr>
        <w:t xml:space="preserve"> </w:t>
      </w:r>
      <w:r w:rsidRPr="0044385E">
        <w:rPr>
          <w:rFonts w:cstheme="minorHAnsi"/>
          <w:b/>
        </w:rPr>
        <w:t>Does improving maternal knowledge of vaccines impact infant immunization rates? A community-based randomized-controlled trial in Karachi, Pakistan?</w:t>
      </w:r>
    </w:p>
    <w:p w:rsidR="00C072E6" w:rsidRPr="0044385E" w:rsidRDefault="00C072E6" w:rsidP="00C072E6">
      <w:pPr>
        <w:spacing w:after="0"/>
        <w:rPr>
          <w:rFonts w:cstheme="minorHAnsi"/>
        </w:rPr>
      </w:pPr>
      <w:r w:rsidRPr="0044385E">
        <w:rPr>
          <w:rFonts w:cstheme="minorHAnsi"/>
        </w:rPr>
        <w:t>In Pakistan, only 59-73% of children 12-23 months of age are fully immunized. This randomized, controlled trial was conducted to assess the impact of a low-literacy immunization promotion educational intervention for mothers living in low-income communities of Karachi on infant immunization completion rates. Three hundred and sixty-six mother-infant pairs, with infants aged ≤ 6 weeks, were enrolled and randomized into either the intervention or control arm between August - November 2008. The intervention, administered by trained community health workers, consisted of three targeted pictorial messages regarding vaccines. The control group received general health promotion messages based on Pakistan's Lady Health Worker program curriculum. Assessment of DPT/Hepatitis B vaccine completion (3 doses) was conducted 4-months after enrollment. A Poisson regression model was used to estimate effect of the intervention. The multivariable Poisson regression model included maternal education, paternal occupation, ownership of home, cooking fuel used at home, place of residence, the child's immunization status at enrollment, and mother's perception about the impact of immunization on child's health. Baseline characteristics among the two groups were similar. At 4 month assessment, among 179 mother-infant pairs in the intervention group, 129 (72.1%) had received all 3 doses of DPT/Hepatitis B vaccine, whereas in the control group 92/178 (51.7%) had received all 3 doses. Multivariable analysis revealed a significant improvement of 39% (adjusted RR = 1.39; 95% CI.: 1.06-1.81) in DPT-3/Hepatitis B completion rates in the intervention group.A simple educational intervention designed for low-literate populations, improved DPT-3/Hepatitis B vaccine completion rates by 39%. These findings have important implications for improving routine immunization rates in Pakistan.</w:t>
      </w:r>
    </w:p>
    <w:p w:rsidR="004F0ADB" w:rsidRPr="0044385E" w:rsidRDefault="004F0ADB" w:rsidP="004F0ADB">
      <w:pPr>
        <w:spacing w:after="0"/>
        <w:rPr>
          <w:rFonts w:cstheme="minorHAnsi"/>
        </w:rPr>
      </w:pPr>
    </w:p>
    <w:p w:rsidR="00E455B1" w:rsidRDefault="00E455B1" w:rsidP="00E455B1">
      <w:pPr>
        <w:spacing w:after="0"/>
        <w:rPr>
          <w:rFonts w:cstheme="minorHAnsi"/>
        </w:rPr>
      </w:pPr>
    </w:p>
    <w:p w:rsidR="009F0790" w:rsidRPr="009F0790" w:rsidRDefault="009F0790" w:rsidP="00E455B1">
      <w:pPr>
        <w:spacing w:after="0"/>
        <w:rPr>
          <w:rFonts w:cstheme="minorHAnsi"/>
          <w:b/>
        </w:rPr>
      </w:pPr>
      <w:r w:rsidRPr="009F0790">
        <w:rPr>
          <w:rFonts w:cstheme="minorHAnsi"/>
          <w:b/>
        </w:rPr>
        <w:lastRenderedPageBreak/>
        <w:t>Part 2: Study selection from full text publication</w:t>
      </w:r>
    </w:p>
    <w:p w:rsidR="00770E4E" w:rsidRDefault="00770E4E" w:rsidP="009F0790">
      <w:pPr>
        <w:rPr>
          <w:rFonts w:cstheme="minorHAnsi"/>
          <w:b/>
        </w:rPr>
      </w:pPr>
    </w:p>
    <w:p w:rsidR="009F0790" w:rsidRDefault="009F0790" w:rsidP="009F0790">
      <w:pPr>
        <w:rPr>
          <w:rFonts w:cstheme="minorHAnsi"/>
        </w:rPr>
      </w:pPr>
      <w:r w:rsidRPr="0044385E">
        <w:rPr>
          <w:rFonts w:cstheme="minorHAnsi"/>
          <w:b/>
        </w:rPr>
        <w:t>Objective:</w:t>
      </w:r>
      <w:r w:rsidRPr="0044385E">
        <w:rPr>
          <w:rFonts w:cstheme="minorHAnsi"/>
        </w:rPr>
        <w:t xml:space="preserve"> To practise the procedure of application of selection criteria to </w:t>
      </w:r>
      <w:r>
        <w:rPr>
          <w:rFonts w:cstheme="minorHAnsi"/>
        </w:rPr>
        <w:t>a full text publication</w:t>
      </w:r>
      <w:r w:rsidRPr="0044385E">
        <w:rPr>
          <w:rFonts w:cstheme="minorHAnsi"/>
        </w:rPr>
        <w:t xml:space="preserve"> in two steps 1) independently, and 2) comparison with co-author’s decisions and arriving at </w:t>
      </w:r>
      <w:r>
        <w:rPr>
          <w:rFonts w:cstheme="minorHAnsi"/>
        </w:rPr>
        <w:t xml:space="preserve">a </w:t>
      </w:r>
      <w:r w:rsidRPr="0044385E">
        <w:rPr>
          <w:rFonts w:cstheme="minorHAnsi"/>
        </w:rPr>
        <w:t>final decision.</w:t>
      </w:r>
    </w:p>
    <w:p w:rsidR="00770E4E" w:rsidRPr="00A350BB" w:rsidRDefault="00770E4E" w:rsidP="009F0790">
      <w:pPr>
        <w:rPr>
          <w:rFonts w:cstheme="minorHAnsi"/>
        </w:rPr>
      </w:pPr>
      <w:r w:rsidRPr="00A350BB">
        <w:rPr>
          <w:rFonts w:cstheme="minorHAnsi"/>
        </w:rPr>
        <w:t>Please refer to th</w:t>
      </w:r>
      <w:r w:rsidR="00A350BB" w:rsidRPr="00A350BB">
        <w:rPr>
          <w:rFonts w:cstheme="minorHAnsi"/>
        </w:rPr>
        <w:t>e selection criteria described o</w:t>
      </w:r>
      <w:r w:rsidR="007A3120">
        <w:rPr>
          <w:rFonts w:cstheme="minorHAnsi"/>
        </w:rPr>
        <w:t>n page 1 of this text when you assess the full text publication.</w:t>
      </w:r>
    </w:p>
    <w:p w:rsidR="00770E4E" w:rsidRPr="0044385E" w:rsidRDefault="00DC0C55" w:rsidP="009F0790">
      <w:pPr>
        <w:rPr>
          <w:rFonts w:cstheme="minorHAnsi"/>
        </w:rPr>
      </w:pPr>
      <w:r>
        <w:rPr>
          <w:rFonts w:cstheme="minorHAnsi"/>
        </w:rPr>
        <w:t>Please u</w:t>
      </w:r>
      <w:r w:rsidR="00A350BB">
        <w:rPr>
          <w:rFonts w:cstheme="minorHAnsi"/>
        </w:rPr>
        <w:t>se the checklist on page 8 to document your decisions.</w:t>
      </w:r>
    </w:p>
    <w:p w:rsidR="009F0790" w:rsidRDefault="009F0790"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Default="00566911" w:rsidP="00E455B1">
      <w:pPr>
        <w:spacing w:after="0"/>
        <w:rPr>
          <w:rFonts w:cstheme="minorHAnsi"/>
        </w:rPr>
      </w:pPr>
    </w:p>
    <w:p w:rsidR="00566911" w:rsidRPr="00F80748" w:rsidRDefault="00555D47" w:rsidP="00566911">
      <w:pPr>
        <w:spacing w:after="0" w:line="240" w:lineRule="auto"/>
        <w:rPr>
          <w:rFonts w:cstheme="minorHAnsi"/>
          <w:b/>
        </w:rPr>
      </w:pPr>
      <w:r w:rsidRPr="00555D47">
        <w:rPr>
          <w:rFonts w:cstheme="minorHAnsi"/>
          <w:b/>
          <w:i/>
        </w:rPr>
        <w:t>Example of q</w:t>
      </w:r>
      <w:r w:rsidR="00566911" w:rsidRPr="00555D47">
        <w:rPr>
          <w:rFonts w:cstheme="minorHAnsi"/>
          <w:b/>
          <w:i/>
        </w:rPr>
        <w:t>uestions to include or exclude publications after reading full tex</w:t>
      </w:r>
      <w:r w:rsidR="00566911" w:rsidRPr="00F80748">
        <w:rPr>
          <w:rFonts w:cstheme="minorHAnsi"/>
          <w:b/>
        </w:rPr>
        <w:t xml:space="preserve">t  </w:t>
      </w:r>
      <w:r w:rsidR="00F80748" w:rsidRPr="00F80748">
        <w:rPr>
          <w:rFonts w:cstheme="minorHAnsi"/>
          <w:b/>
        </w:rPr>
        <w:t xml:space="preserve"> </w:t>
      </w:r>
    </w:p>
    <w:p w:rsidR="00566911" w:rsidRPr="00F80748" w:rsidRDefault="00566911" w:rsidP="00E455B1">
      <w:pPr>
        <w:spacing w:after="0"/>
        <w:rPr>
          <w:rFonts w:cstheme="minorHAnsi"/>
        </w:rPr>
      </w:pPr>
    </w:p>
    <w:p w:rsidR="00566911" w:rsidRPr="00F80748" w:rsidRDefault="00566911" w:rsidP="00566911">
      <w:pPr>
        <w:spacing w:line="240" w:lineRule="auto"/>
        <w:rPr>
          <w:rFonts w:cstheme="minorHAnsi"/>
          <w:b/>
        </w:rPr>
      </w:pPr>
      <w:r w:rsidRPr="00F80748">
        <w:rPr>
          <w:rFonts w:cstheme="minorHAnsi"/>
          <w:b/>
        </w:rPr>
        <w:t xml:space="preserve">First author, year </w:t>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p>
    <w:p w:rsidR="00566911" w:rsidRPr="00F80748" w:rsidRDefault="00566911" w:rsidP="00566911">
      <w:pPr>
        <w:spacing w:after="0" w:line="240" w:lineRule="auto"/>
        <w:rPr>
          <w:rFonts w:cstheme="minorHAnsi"/>
          <w:b/>
        </w:rPr>
      </w:pPr>
      <w:r w:rsidRPr="00F80748">
        <w:rPr>
          <w:rFonts w:cstheme="minorHAnsi"/>
          <w:b/>
        </w:rPr>
        <w:t>Decision (after completing checklist):</w:t>
      </w:r>
    </w:p>
    <w:p w:rsidR="00566911" w:rsidRPr="00F80748" w:rsidRDefault="00566911" w:rsidP="00566911">
      <w:pPr>
        <w:spacing w:after="0" w:line="240" w:lineRule="auto"/>
        <w:rPr>
          <w:rFonts w:cstheme="minorHAnsi"/>
        </w:rPr>
      </w:pPr>
      <w:r w:rsidRPr="00F80748">
        <w:rPr>
          <w:rFonts w:cstheme="minorHAnsi"/>
        </w:rPr>
        <w:t xml:space="preserve">Include </w:t>
      </w:r>
      <w:r w:rsidRPr="00F80748">
        <w:rPr>
          <w:rFonts w:cstheme="minorHAnsi"/>
        </w:rPr>
        <w:tab/>
      </w:r>
      <w:r w:rsidRPr="00F80748">
        <w:rPr>
          <w:rFonts w:cstheme="minorHAnsi"/>
        </w:rPr>
        <w:sym w:font="Wingdings" w:char="F06F"/>
      </w:r>
      <w:r w:rsidRPr="00F80748">
        <w:rPr>
          <w:rFonts w:cstheme="minorHAnsi"/>
        </w:rPr>
        <w:t xml:space="preserve"> (All questions answered «Yes»)</w:t>
      </w:r>
      <w:r w:rsidRPr="00F80748">
        <w:rPr>
          <w:rFonts w:cstheme="minorHAnsi"/>
        </w:rPr>
        <w:tab/>
      </w:r>
      <w:r w:rsidRPr="00F80748">
        <w:rPr>
          <w:rFonts w:cstheme="minorHAnsi"/>
        </w:rPr>
        <w:tab/>
      </w:r>
    </w:p>
    <w:p w:rsidR="00566911" w:rsidRPr="00F80748" w:rsidRDefault="00566911" w:rsidP="00566911">
      <w:pPr>
        <w:pBdr>
          <w:bottom w:val="single" w:sz="12" w:space="1" w:color="auto"/>
        </w:pBdr>
        <w:spacing w:after="0" w:line="240" w:lineRule="auto"/>
        <w:rPr>
          <w:rFonts w:cstheme="minorHAnsi"/>
        </w:rPr>
      </w:pPr>
      <w:r w:rsidRPr="00F80748">
        <w:rPr>
          <w:rFonts w:cstheme="minorHAnsi"/>
        </w:rPr>
        <w:t xml:space="preserve">Discuss </w:t>
      </w:r>
      <w:r w:rsidRPr="00F80748">
        <w:rPr>
          <w:rFonts w:cstheme="minorHAnsi"/>
        </w:rPr>
        <w:tab/>
      </w:r>
      <w:r w:rsidRPr="00F80748">
        <w:rPr>
          <w:rFonts w:cstheme="minorHAnsi"/>
        </w:rPr>
        <w:sym w:font="Wingdings" w:char="F06F"/>
      </w:r>
      <w:r w:rsidRPr="00F80748">
        <w:rPr>
          <w:rFonts w:cstheme="minorHAnsi"/>
        </w:rPr>
        <w:t xml:space="preserve"> (Some questions answered «Unclear») </w:t>
      </w:r>
    </w:p>
    <w:p w:rsidR="00566911" w:rsidRPr="00F80748" w:rsidRDefault="00566911" w:rsidP="00566911">
      <w:pPr>
        <w:pBdr>
          <w:bottom w:val="single" w:sz="12" w:space="1" w:color="auto"/>
        </w:pBdr>
        <w:spacing w:after="0" w:line="240" w:lineRule="auto"/>
        <w:rPr>
          <w:rFonts w:cstheme="minorHAnsi"/>
        </w:rPr>
      </w:pPr>
      <w:r w:rsidRPr="00F80748">
        <w:rPr>
          <w:rFonts w:cstheme="minorHAnsi"/>
        </w:rPr>
        <w:t>Exclude</w:t>
      </w:r>
      <w:r w:rsidR="00F80748">
        <w:rPr>
          <w:rFonts w:cstheme="minorHAnsi"/>
        </w:rPr>
        <w:t xml:space="preserve"> </w:t>
      </w:r>
      <w:r w:rsidRPr="00F80748">
        <w:rPr>
          <w:rFonts w:cstheme="minorHAnsi"/>
        </w:rPr>
        <w:sym w:font="Wingdings" w:char="F06F"/>
      </w:r>
      <w:r w:rsidRPr="00F80748">
        <w:rPr>
          <w:rFonts w:cstheme="minorHAnsi"/>
        </w:rPr>
        <w:t xml:space="preserve"> (Some questions answered «No») </w:t>
      </w:r>
    </w:p>
    <w:p w:rsidR="00566911" w:rsidRPr="00F80748" w:rsidRDefault="00566911" w:rsidP="00566911">
      <w:pPr>
        <w:pBdr>
          <w:bottom w:val="single" w:sz="12" w:space="1" w:color="auto"/>
        </w:pBdr>
        <w:spacing w:after="0" w:line="240" w:lineRule="auto"/>
        <w:rPr>
          <w:rFonts w:cstheme="minorHAnsi"/>
          <w:b/>
        </w:rPr>
      </w:pPr>
    </w:p>
    <w:p w:rsidR="00566911" w:rsidRPr="00F80748" w:rsidRDefault="00566911" w:rsidP="00566911">
      <w:pPr>
        <w:pBdr>
          <w:bottom w:val="single" w:sz="12" w:space="1" w:color="auto"/>
        </w:pBdr>
        <w:spacing w:after="0" w:line="240" w:lineRule="auto"/>
        <w:rPr>
          <w:rFonts w:cstheme="minorHAnsi"/>
          <w:b/>
        </w:rPr>
      </w:pPr>
      <w:r w:rsidRPr="00F80748">
        <w:rPr>
          <w:rFonts w:cstheme="minorHAnsi"/>
          <w:b/>
        </w:rPr>
        <w:t>Final decision (after discussion):</w:t>
      </w:r>
    </w:p>
    <w:p w:rsidR="00566911" w:rsidRPr="00F80748" w:rsidRDefault="00566911" w:rsidP="00566911">
      <w:pPr>
        <w:pBdr>
          <w:bottom w:val="single" w:sz="12" w:space="1" w:color="auto"/>
        </w:pBdr>
        <w:spacing w:after="0" w:line="240" w:lineRule="auto"/>
        <w:rPr>
          <w:rFonts w:cstheme="minorHAnsi"/>
        </w:rPr>
      </w:pPr>
      <w:r w:rsidRPr="00F80748">
        <w:rPr>
          <w:rFonts w:cstheme="minorHAnsi"/>
        </w:rPr>
        <w:t xml:space="preserve">Include </w:t>
      </w:r>
      <w:r w:rsidRPr="00F80748">
        <w:rPr>
          <w:rFonts w:cstheme="minorHAnsi"/>
        </w:rPr>
        <w:tab/>
      </w:r>
      <w:r w:rsidRPr="00F80748">
        <w:rPr>
          <w:rFonts w:cstheme="minorHAnsi"/>
        </w:rPr>
        <w:sym w:font="Wingdings" w:char="F06F"/>
      </w:r>
      <w:r w:rsidRPr="00F80748">
        <w:rPr>
          <w:rFonts w:cstheme="minorHAnsi"/>
        </w:rPr>
        <w:t xml:space="preserve"> (All questions answered «Yes»)</w:t>
      </w:r>
    </w:p>
    <w:p w:rsidR="00566911" w:rsidRPr="00F80748" w:rsidRDefault="00566911" w:rsidP="00566911">
      <w:pPr>
        <w:pBdr>
          <w:bottom w:val="single" w:sz="12" w:space="1" w:color="auto"/>
        </w:pBdr>
        <w:spacing w:after="0" w:line="240" w:lineRule="auto"/>
        <w:rPr>
          <w:rFonts w:cstheme="minorHAnsi"/>
        </w:rPr>
      </w:pPr>
      <w:r w:rsidRPr="00F80748">
        <w:rPr>
          <w:rFonts w:cstheme="minorHAnsi"/>
        </w:rPr>
        <w:t>Exclude</w:t>
      </w:r>
      <w:r w:rsidRPr="00F80748">
        <w:rPr>
          <w:rFonts w:cstheme="minorHAnsi"/>
        </w:rPr>
        <w:tab/>
      </w:r>
      <w:r w:rsidRPr="00F80748">
        <w:rPr>
          <w:rFonts w:cstheme="minorHAnsi"/>
        </w:rPr>
        <w:sym w:font="Wingdings" w:char="F06F"/>
      </w:r>
      <w:r w:rsidRPr="00F80748">
        <w:rPr>
          <w:rFonts w:cstheme="minorHAnsi"/>
        </w:rPr>
        <w:t xml:space="preserve"> (Some questions answered «No») </w:t>
      </w:r>
      <w:r w:rsidRPr="00F80748">
        <w:rPr>
          <w:rFonts w:cstheme="minorHAnsi"/>
        </w:rPr>
        <w:sym w:font="Wingdings" w:char="F0E0"/>
      </w:r>
      <w:r w:rsidRPr="00F80748">
        <w:rPr>
          <w:rFonts w:cstheme="minorHAnsi"/>
        </w:rPr>
        <w:t xml:space="preserve"> Reason /#: </w:t>
      </w:r>
      <w:r w:rsidRPr="00F80748">
        <w:rPr>
          <w:rFonts w:cstheme="minorHAnsi"/>
          <w:u w:val="single"/>
        </w:rPr>
        <w:tab/>
      </w:r>
      <w:r w:rsidRPr="00F80748">
        <w:rPr>
          <w:rFonts w:cstheme="minorHAnsi"/>
          <w:u w:val="single"/>
        </w:rPr>
        <w:tab/>
      </w:r>
    </w:p>
    <w:p w:rsidR="00566911" w:rsidRPr="00F80748" w:rsidRDefault="00566911" w:rsidP="00566911">
      <w:pPr>
        <w:spacing w:after="0" w:line="240" w:lineRule="auto"/>
        <w:rPr>
          <w:rFonts w:cstheme="minorHAnsi"/>
          <w:b/>
        </w:rPr>
      </w:pPr>
    </w:p>
    <w:p w:rsidR="00566911" w:rsidRPr="00F80748" w:rsidRDefault="00566911" w:rsidP="00566911">
      <w:pPr>
        <w:numPr>
          <w:ilvl w:val="0"/>
          <w:numId w:val="5"/>
        </w:numPr>
        <w:spacing w:after="0" w:line="240" w:lineRule="auto"/>
        <w:rPr>
          <w:rFonts w:cstheme="minorHAnsi"/>
          <w:b/>
        </w:rPr>
      </w:pPr>
      <w:r w:rsidRPr="00F80748">
        <w:rPr>
          <w:rFonts w:cstheme="minorHAnsi"/>
          <w:b/>
        </w:rPr>
        <w:t>Is it an empirical study published in a full text format?</w:t>
      </w:r>
    </w:p>
    <w:p w:rsidR="00566911" w:rsidRPr="00F80748" w:rsidRDefault="00566911" w:rsidP="00566911">
      <w:pPr>
        <w:spacing w:after="0" w:line="240" w:lineRule="auto"/>
        <w:rPr>
          <w:rFonts w:cstheme="minorHAnsi"/>
        </w:rPr>
      </w:pPr>
    </w:p>
    <w:p w:rsidR="00566911" w:rsidRPr="00F80748" w:rsidRDefault="00566911" w:rsidP="00566911">
      <w:pPr>
        <w:spacing w:after="0" w:line="240" w:lineRule="auto"/>
        <w:rPr>
          <w:rFonts w:cstheme="minorHAnsi"/>
        </w:rPr>
      </w:pPr>
      <w:r w:rsidRPr="00F80748">
        <w:rPr>
          <w:rFonts w:cstheme="minorHAnsi"/>
        </w:rPr>
        <w:t xml:space="preserve">Yes </w:t>
      </w:r>
      <w:r w:rsidRPr="00F80748">
        <w:rPr>
          <w:rFonts w:cstheme="minorHAnsi"/>
        </w:rPr>
        <w:sym w:font="Wingdings" w:char="F06F"/>
      </w:r>
      <w:r w:rsidRPr="00F80748">
        <w:rPr>
          <w:rFonts w:cstheme="minorHAnsi"/>
        </w:rPr>
        <w:tab/>
      </w:r>
      <w:r w:rsidRPr="00F80748">
        <w:rPr>
          <w:rFonts w:cstheme="minorHAnsi"/>
        </w:rPr>
        <w:tab/>
        <w:t xml:space="preserve">No </w:t>
      </w:r>
      <w:r w:rsidRPr="00F80748">
        <w:rPr>
          <w:rFonts w:cstheme="minorHAnsi"/>
        </w:rPr>
        <w:sym w:font="Wingdings" w:char="F06F"/>
      </w:r>
      <w:r w:rsidRPr="00F80748">
        <w:rPr>
          <w:rFonts w:cstheme="minorHAnsi"/>
        </w:rPr>
        <w:t xml:space="preserve"> </w:t>
      </w:r>
      <w:r w:rsidRPr="00F80748">
        <w:rPr>
          <w:rFonts w:cstheme="minorHAnsi"/>
        </w:rPr>
        <w:tab/>
      </w:r>
      <w:r w:rsidRPr="00F80748">
        <w:rPr>
          <w:rFonts w:cstheme="minorHAnsi"/>
        </w:rPr>
        <w:tab/>
        <w:t xml:space="preserve">Unclear </w:t>
      </w:r>
      <w:r w:rsidRPr="00F80748">
        <w:rPr>
          <w:rFonts w:cstheme="minorHAnsi"/>
        </w:rPr>
        <w:sym w:font="Wingdings" w:char="F06F"/>
      </w:r>
    </w:p>
    <w:p w:rsidR="00566911" w:rsidRPr="00F80748" w:rsidRDefault="00566911" w:rsidP="00566911">
      <w:pPr>
        <w:spacing w:after="0" w:line="240" w:lineRule="auto"/>
        <w:rPr>
          <w:rFonts w:cstheme="minorHAnsi"/>
          <w:b/>
        </w:rPr>
      </w:pPr>
    </w:p>
    <w:p w:rsidR="00F80748" w:rsidRPr="00F80748" w:rsidRDefault="00566911" w:rsidP="00F80748">
      <w:pPr>
        <w:autoSpaceDE w:val="0"/>
        <w:autoSpaceDN w:val="0"/>
        <w:adjustRightInd w:val="0"/>
        <w:spacing w:after="0" w:line="240" w:lineRule="auto"/>
        <w:rPr>
          <w:rFonts w:cstheme="minorHAnsi"/>
          <w:b/>
        </w:rPr>
      </w:pPr>
      <w:r w:rsidRPr="00F80748">
        <w:rPr>
          <w:rFonts w:cstheme="minorHAnsi"/>
          <w:b/>
        </w:rPr>
        <w:t>2.</w:t>
      </w:r>
      <w:r w:rsidRPr="00F80748">
        <w:rPr>
          <w:rFonts w:cstheme="minorHAnsi"/>
        </w:rPr>
        <w:t xml:space="preserve"> </w:t>
      </w:r>
      <w:r w:rsidRPr="00F80748">
        <w:rPr>
          <w:rFonts w:cstheme="minorHAnsi"/>
          <w:b/>
        </w:rPr>
        <w:t xml:space="preserve">Is the aim to </w:t>
      </w:r>
      <w:r w:rsidR="00F80748" w:rsidRPr="00F80748">
        <w:rPr>
          <w:rFonts w:cstheme="minorHAnsi"/>
          <w:b/>
        </w:rPr>
        <w:t>assess the effects of face-to-face interventions for informing or</w:t>
      </w:r>
    </w:p>
    <w:p w:rsidR="00566911" w:rsidRPr="00F80748" w:rsidRDefault="00F80748" w:rsidP="00F80748">
      <w:pPr>
        <w:spacing w:after="0" w:line="240" w:lineRule="auto"/>
        <w:rPr>
          <w:rFonts w:cstheme="minorHAnsi"/>
        </w:rPr>
      </w:pPr>
      <w:r w:rsidRPr="00F80748">
        <w:rPr>
          <w:rFonts w:cstheme="minorHAnsi"/>
          <w:b/>
        </w:rPr>
        <w:t>educating parents about early childhood vaccination</w:t>
      </w:r>
      <w:r w:rsidR="00566911" w:rsidRPr="00F80748">
        <w:rPr>
          <w:rFonts w:cstheme="minorHAnsi"/>
          <w:b/>
        </w:rPr>
        <w:t>?</w:t>
      </w:r>
    </w:p>
    <w:p w:rsidR="00566911" w:rsidRPr="00F80748" w:rsidRDefault="00566911" w:rsidP="00566911">
      <w:pPr>
        <w:spacing w:after="0" w:line="240" w:lineRule="auto"/>
        <w:rPr>
          <w:rFonts w:cstheme="minorHAnsi"/>
        </w:rPr>
      </w:pPr>
    </w:p>
    <w:p w:rsidR="00566911" w:rsidRPr="00F80748" w:rsidRDefault="00566911" w:rsidP="00566911">
      <w:pPr>
        <w:spacing w:after="0" w:line="240" w:lineRule="auto"/>
        <w:rPr>
          <w:rFonts w:cstheme="minorHAnsi"/>
        </w:rPr>
      </w:pPr>
      <w:r w:rsidRPr="00F80748">
        <w:rPr>
          <w:rFonts w:cstheme="minorHAnsi"/>
        </w:rPr>
        <w:t xml:space="preserve">Yes </w:t>
      </w:r>
      <w:r w:rsidRPr="00F80748">
        <w:rPr>
          <w:rFonts w:cstheme="minorHAnsi"/>
        </w:rPr>
        <w:sym w:font="Wingdings" w:char="F06F"/>
      </w:r>
      <w:r w:rsidRPr="00F80748">
        <w:rPr>
          <w:rFonts w:cstheme="minorHAnsi"/>
        </w:rPr>
        <w:tab/>
      </w:r>
      <w:r w:rsidRPr="00F80748">
        <w:rPr>
          <w:rFonts w:cstheme="minorHAnsi"/>
        </w:rPr>
        <w:tab/>
        <w:t xml:space="preserve">No </w:t>
      </w:r>
      <w:r w:rsidRPr="00F80748">
        <w:rPr>
          <w:rFonts w:cstheme="minorHAnsi"/>
        </w:rPr>
        <w:sym w:font="Wingdings" w:char="F06F"/>
      </w:r>
      <w:r w:rsidRPr="00F80748">
        <w:rPr>
          <w:rFonts w:cstheme="minorHAnsi"/>
        </w:rPr>
        <w:t xml:space="preserve"> </w:t>
      </w:r>
      <w:r w:rsidRPr="00F80748">
        <w:rPr>
          <w:rFonts w:cstheme="minorHAnsi"/>
        </w:rPr>
        <w:tab/>
      </w:r>
      <w:r w:rsidRPr="00F80748">
        <w:rPr>
          <w:rFonts w:cstheme="minorHAnsi"/>
        </w:rPr>
        <w:tab/>
        <w:t xml:space="preserve">Unclear </w:t>
      </w:r>
      <w:r w:rsidRPr="00F80748">
        <w:rPr>
          <w:rFonts w:cstheme="minorHAnsi"/>
        </w:rPr>
        <w:sym w:font="Wingdings" w:char="F06F"/>
      </w:r>
    </w:p>
    <w:p w:rsidR="00566911" w:rsidRPr="00F80748" w:rsidRDefault="00566911" w:rsidP="00566911">
      <w:pPr>
        <w:spacing w:after="0" w:line="240" w:lineRule="auto"/>
        <w:rPr>
          <w:rFonts w:cstheme="minorHAnsi"/>
          <w:b/>
        </w:rPr>
      </w:pPr>
    </w:p>
    <w:p w:rsidR="00566911" w:rsidRPr="00F80748" w:rsidRDefault="00566911" w:rsidP="00566911">
      <w:pPr>
        <w:spacing w:after="0" w:line="240" w:lineRule="auto"/>
        <w:rPr>
          <w:rFonts w:cstheme="minorHAnsi"/>
          <w:b/>
        </w:rPr>
      </w:pPr>
      <w:r w:rsidRPr="00F80748">
        <w:rPr>
          <w:rFonts w:cstheme="minorHAnsi"/>
          <w:b/>
        </w:rPr>
        <w:t>3.</w:t>
      </w:r>
      <w:r w:rsidRPr="00F80748">
        <w:rPr>
          <w:rFonts w:cstheme="minorHAnsi"/>
        </w:rPr>
        <w:t xml:space="preserve"> </w:t>
      </w:r>
      <w:r w:rsidRPr="00F80748">
        <w:rPr>
          <w:rFonts w:cstheme="minorHAnsi"/>
          <w:b/>
        </w:rPr>
        <w:t>Is the study design one of:</w:t>
      </w:r>
    </w:p>
    <w:p w:rsidR="00566911" w:rsidRPr="00F80748" w:rsidRDefault="00566911" w:rsidP="00566911">
      <w:pPr>
        <w:spacing w:after="0" w:line="240" w:lineRule="auto"/>
        <w:rPr>
          <w:rFonts w:cstheme="minorHAnsi"/>
        </w:rPr>
      </w:pPr>
    </w:p>
    <w:p w:rsidR="00566911" w:rsidRPr="00F80748" w:rsidRDefault="00566911" w:rsidP="00566911">
      <w:pPr>
        <w:spacing w:after="0" w:line="240" w:lineRule="auto"/>
        <w:rPr>
          <w:rFonts w:cstheme="minorHAnsi"/>
        </w:rPr>
      </w:pPr>
      <w:r w:rsidRPr="00F80748">
        <w:rPr>
          <w:rFonts w:cstheme="minorHAnsi"/>
        </w:rPr>
        <w:t>Randomised controlled trial</w:t>
      </w:r>
      <w:r w:rsidRPr="00F80748">
        <w:rPr>
          <w:rFonts w:cstheme="minorHAnsi"/>
        </w:rPr>
        <w:tab/>
      </w:r>
      <w:r w:rsidRPr="00F80748">
        <w:rPr>
          <w:rFonts w:cstheme="minorHAnsi"/>
        </w:rPr>
        <w:tab/>
      </w:r>
      <w:r w:rsidRPr="00F80748">
        <w:rPr>
          <w:rFonts w:cstheme="minorHAnsi"/>
        </w:rPr>
        <w:tab/>
        <w:t xml:space="preserve">Yes </w:t>
      </w:r>
      <w:r w:rsidRPr="00F80748">
        <w:rPr>
          <w:rFonts w:cstheme="minorHAnsi"/>
        </w:rPr>
        <w:sym w:font="Wingdings" w:char="F06F"/>
      </w:r>
      <w:r w:rsidRPr="00F80748">
        <w:rPr>
          <w:rFonts w:cstheme="minorHAnsi"/>
        </w:rPr>
        <w:tab/>
      </w:r>
      <w:r w:rsidRPr="00F80748">
        <w:rPr>
          <w:rFonts w:cstheme="minorHAnsi"/>
        </w:rPr>
        <w:tab/>
        <w:t xml:space="preserve">No </w:t>
      </w:r>
      <w:r w:rsidRPr="00F80748">
        <w:rPr>
          <w:rFonts w:cstheme="minorHAnsi"/>
        </w:rPr>
        <w:sym w:font="Wingdings" w:char="F06F"/>
      </w:r>
      <w:r w:rsidRPr="00F80748">
        <w:rPr>
          <w:rFonts w:cstheme="minorHAnsi"/>
        </w:rPr>
        <w:tab/>
      </w:r>
      <w:r w:rsidRPr="00F80748">
        <w:rPr>
          <w:rFonts w:cstheme="minorHAnsi"/>
        </w:rPr>
        <w:tab/>
        <w:t xml:space="preserve">Unclear </w:t>
      </w:r>
      <w:r w:rsidRPr="00F80748">
        <w:rPr>
          <w:rFonts w:cstheme="minorHAnsi"/>
        </w:rPr>
        <w:sym w:font="Wingdings" w:char="F06F"/>
      </w:r>
    </w:p>
    <w:p w:rsidR="00566911" w:rsidRPr="00F80748" w:rsidRDefault="00566911" w:rsidP="00566911">
      <w:pPr>
        <w:spacing w:after="0" w:line="240" w:lineRule="auto"/>
        <w:rPr>
          <w:rFonts w:cstheme="minorHAnsi"/>
        </w:rPr>
      </w:pPr>
      <w:r w:rsidRPr="00F80748">
        <w:rPr>
          <w:rFonts w:cstheme="minorHAnsi"/>
        </w:rPr>
        <w:t>Cluster-ransomised controlled trial</w:t>
      </w:r>
      <w:r w:rsidRPr="00F80748">
        <w:rPr>
          <w:rFonts w:cstheme="minorHAnsi"/>
        </w:rPr>
        <w:tab/>
      </w:r>
      <w:r w:rsidRPr="00F80748">
        <w:rPr>
          <w:rFonts w:cstheme="minorHAnsi"/>
        </w:rPr>
        <w:tab/>
        <w:t xml:space="preserve">Yes </w:t>
      </w:r>
      <w:r w:rsidRPr="00F80748">
        <w:rPr>
          <w:rFonts w:cstheme="minorHAnsi"/>
        </w:rPr>
        <w:sym w:font="Wingdings" w:char="F06F"/>
      </w:r>
      <w:r w:rsidRPr="00F80748">
        <w:rPr>
          <w:rFonts w:cstheme="minorHAnsi"/>
        </w:rPr>
        <w:tab/>
      </w:r>
      <w:r w:rsidRPr="00F80748">
        <w:rPr>
          <w:rFonts w:cstheme="minorHAnsi"/>
        </w:rPr>
        <w:tab/>
        <w:t xml:space="preserve">No </w:t>
      </w:r>
      <w:r w:rsidRPr="00F80748">
        <w:rPr>
          <w:rFonts w:cstheme="minorHAnsi"/>
        </w:rPr>
        <w:sym w:font="Wingdings" w:char="F06F"/>
      </w:r>
      <w:r w:rsidRPr="00F80748">
        <w:rPr>
          <w:rFonts w:cstheme="minorHAnsi"/>
        </w:rPr>
        <w:tab/>
      </w:r>
      <w:r w:rsidRPr="00F80748">
        <w:rPr>
          <w:rFonts w:cstheme="minorHAnsi"/>
        </w:rPr>
        <w:tab/>
        <w:t xml:space="preserve">Unclear </w:t>
      </w:r>
      <w:r w:rsidRPr="00F80748">
        <w:rPr>
          <w:rFonts w:cstheme="minorHAnsi"/>
        </w:rPr>
        <w:sym w:font="Wingdings" w:char="F06F"/>
      </w:r>
    </w:p>
    <w:p w:rsidR="00566911" w:rsidRPr="00F80748" w:rsidRDefault="00566911" w:rsidP="00566911">
      <w:pPr>
        <w:spacing w:after="0" w:line="240" w:lineRule="auto"/>
        <w:rPr>
          <w:rFonts w:cstheme="minorHAnsi"/>
        </w:rPr>
      </w:pPr>
    </w:p>
    <w:p w:rsidR="00555D47" w:rsidRPr="00555D47" w:rsidRDefault="00566911" w:rsidP="00555D47">
      <w:pPr>
        <w:autoSpaceDE w:val="0"/>
        <w:autoSpaceDN w:val="0"/>
        <w:adjustRightInd w:val="0"/>
        <w:spacing w:after="0" w:line="240" w:lineRule="auto"/>
        <w:rPr>
          <w:rFonts w:cstheme="minorHAnsi"/>
          <w:b/>
        </w:rPr>
      </w:pPr>
      <w:r w:rsidRPr="00F80748">
        <w:rPr>
          <w:rFonts w:cstheme="minorHAnsi"/>
          <w:b/>
        </w:rPr>
        <w:t>4. Is the population</w:t>
      </w:r>
      <w:r w:rsidR="00555D47">
        <w:rPr>
          <w:rFonts w:cstheme="minorHAnsi"/>
          <w:b/>
        </w:rPr>
        <w:t xml:space="preserve"> </w:t>
      </w:r>
      <w:r w:rsidR="00555D47" w:rsidRPr="00555D47">
        <w:rPr>
          <w:rFonts w:cstheme="minorHAnsi"/>
          <w:b/>
        </w:rPr>
        <w:t xml:space="preserve">infants (less than 1 year) or preschool-aged children (1 to 5 or 6 years), parents, guardians, or others fulfilling the parental role, alone or in groups who had at least one child due or overdue for childhood vaccinations, </w:t>
      </w:r>
      <w:r w:rsidR="00E21471">
        <w:rPr>
          <w:rFonts w:cstheme="minorHAnsi"/>
          <w:b/>
        </w:rPr>
        <w:t>and</w:t>
      </w:r>
      <w:r w:rsidR="00555D47" w:rsidRPr="00555D47">
        <w:rPr>
          <w:rFonts w:cstheme="minorHAnsi"/>
          <w:b/>
        </w:rPr>
        <w:t xml:space="preserve"> vaccine program organisers</w:t>
      </w:r>
      <w:r w:rsidR="00555D47">
        <w:rPr>
          <w:rFonts w:cstheme="minorHAnsi"/>
          <w:b/>
        </w:rPr>
        <w:t>?</w:t>
      </w:r>
    </w:p>
    <w:p w:rsidR="00555D47" w:rsidRDefault="00555D47" w:rsidP="00555D47">
      <w:pPr>
        <w:spacing w:after="0" w:line="240" w:lineRule="auto"/>
        <w:rPr>
          <w:rFonts w:cstheme="minorHAnsi"/>
        </w:rPr>
      </w:pPr>
    </w:p>
    <w:p w:rsidR="00555D47" w:rsidRPr="00F80748" w:rsidRDefault="00555D47" w:rsidP="00555D47">
      <w:pPr>
        <w:spacing w:after="0" w:line="240" w:lineRule="auto"/>
        <w:rPr>
          <w:rFonts w:cstheme="minorHAnsi"/>
        </w:rPr>
      </w:pPr>
      <w:r w:rsidRPr="00F80748">
        <w:rPr>
          <w:rFonts w:cstheme="minorHAnsi"/>
        </w:rPr>
        <w:t xml:space="preserve">Yes </w:t>
      </w:r>
      <w:r w:rsidRPr="00F80748">
        <w:rPr>
          <w:rFonts w:cstheme="minorHAnsi"/>
        </w:rPr>
        <w:sym w:font="Wingdings" w:char="F06F"/>
      </w:r>
      <w:r w:rsidRPr="00F80748">
        <w:rPr>
          <w:rFonts w:cstheme="minorHAnsi"/>
        </w:rPr>
        <w:tab/>
      </w:r>
      <w:r w:rsidRPr="00F80748">
        <w:rPr>
          <w:rFonts w:cstheme="minorHAnsi"/>
        </w:rPr>
        <w:tab/>
        <w:t xml:space="preserve">No </w:t>
      </w:r>
      <w:r w:rsidRPr="00F80748">
        <w:rPr>
          <w:rFonts w:cstheme="minorHAnsi"/>
        </w:rPr>
        <w:sym w:font="Wingdings" w:char="F06F"/>
      </w:r>
      <w:r w:rsidRPr="00F80748">
        <w:rPr>
          <w:rFonts w:cstheme="minorHAnsi"/>
        </w:rPr>
        <w:tab/>
      </w:r>
      <w:r w:rsidRPr="00F80748">
        <w:rPr>
          <w:rFonts w:cstheme="minorHAnsi"/>
        </w:rPr>
        <w:tab/>
        <w:t xml:space="preserve">Unclear </w:t>
      </w:r>
      <w:r w:rsidRPr="00F80748">
        <w:rPr>
          <w:rFonts w:cstheme="minorHAnsi"/>
        </w:rPr>
        <w:sym w:font="Wingdings" w:char="F06F"/>
      </w:r>
    </w:p>
    <w:p w:rsidR="00555D47" w:rsidRPr="00555D47" w:rsidRDefault="00555D47" w:rsidP="00566911">
      <w:pPr>
        <w:autoSpaceDE w:val="0"/>
        <w:autoSpaceDN w:val="0"/>
        <w:adjustRightInd w:val="0"/>
        <w:spacing w:after="0" w:line="240" w:lineRule="auto"/>
        <w:rPr>
          <w:rFonts w:cstheme="minorHAnsi"/>
          <w:lang w:eastAsia="nb-NO"/>
        </w:rPr>
      </w:pPr>
    </w:p>
    <w:p w:rsidR="00566911" w:rsidRPr="00F80748" w:rsidRDefault="00566911" w:rsidP="00566911">
      <w:pPr>
        <w:spacing w:after="0" w:line="240" w:lineRule="auto"/>
        <w:rPr>
          <w:rFonts w:cstheme="minorHAnsi"/>
        </w:rPr>
      </w:pPr>
    </w:p>
    <w:p w:rsidR="00555D47" w:rsidRPr="00555D47" w:rsidRDefault="00566911" w:rsidP="00555D47">
      <w:pPr>
        <w:spacing w:after="0" w:line="240" w:lineRule="auto"/>
        <w:rPr>
          <w:rFonts w:cstheme="minorHAnsi"/>
        </w:rPr>
      </w:pPr>
      <w:r w:rsidRPr="00F80748">
        <w:rPr>
          <w:rFonts w:cstheme="minorHAnsi"/>
          <w:b/>
        </w:rPr>
        <w:t xml:space="preserve">5. Is the intervention </w:t>
      </w:r>
      <w:r w:rsidR="00555D47" w:rsidRPr="00555D47">
        <w:rPr>
          <w:rFonts w:cstheme="minorHAnsi"/>
          <w:b/>
        </w:rPr>
        <w:t>face-to-face communication directed to parents to inform or educate them about routine childhood vaccinations, that includes information about: vaccine-preventable diseases, vaccines, or vaccine service delivery, and delivered by anyone, including physicians, nurses, midwives, health visitors, or other healthcare professionals; trained volunteers; lay health workers; members of the community; or peers.</w:t>
      </w:r>
    </w:p>
    <w:p w:rsidR="00555D47" w:rsidRPr="00F80748" w:rsidRDefault="00555D47" w:rsidP="00566911">
      <w:pPr>
        <w:spacing w:after="0" w:line="240" w:lineRule="auto"/>
        <w:rPr>
          <w:rFonts w:cstheme="minorHAnsi"/>
        </w:rPr>
      </w:pPr>
    </w:p>
    <w:p w:rsidR="00566911" w:rsidRPr="00F80748" w:rsidRDefault="00566911" w:rsidP="00566911">
      <w:pPr>
        <w:spacing w:after="0" w:line="240" w:lineRule="auto"/>
        <w:rPr>
          <w:rFonts w:cstheme="minorHAnsi"/>
        </w:rPr>
      </w:pPr>
      <w:r w:rsidRPr="00F80748">
        <w:rPr>
          <w:rFonts w:cstheme="minorHAnsi"/>
        </w:rPr>
        <w:t xml:space="preserve">Yes </w:t>
      </w:r>
      <w:r w:rsidRPr="00F80748">
        <w:rPr>
          <w:rFonts w:cstheme="minorHAnsi"/>
        </w:rPr>
        <w:sym w:font="Wingdings" w:char="F06F"/>
      </w:r>
      <w:r w:rsidRPr="00F80748">
        <w:rPr>
          <w:rFonts w:cstheme="minorHAnsi"/>
        </w:rPr>
        <w:tab/>
      </w:r>
      <w:r w:rsidRPr="00F80748">
        <w:rPr>
          <w:rFonts w:cstheme="minorHAnsi"/>
        </w:rPr>
        <w:tab/>
        <w:t xml:space="preserve">No </w:t>
      </w:r>
      <w:r w:rsidRPr="00F80748">
        <w:rPr>
          <w:rFonts w:cstheme="minorHAnsi"/>
        </w:rPr>
        <w:sym w:font="Wingdings" w:char="F06F"/>
      </w:r>
      <w:r w:rsidRPr="00F80748">
        <w:rPr>
          <w:rFonts w:cstheme="minorHAnsi"/>
        </w:rPr>
        <w:tab/>
      </w:r>
      <w:r w:rsidRPr="00F80748">
        <w:rPr>
          <w:rFonts w:cstheme="minorHAnsi"/>
        </w:rPr>
        <w:tab/>
        <w:t xml:space="preserve">Unclear </w:t>
      </w:r>
      <w:r w:rsidRPr="00F80748">
        <w:rPr>
          <w:rFonts w:cstheme="minorHAnsi"/>
        </w:rPr>
        <w:sym w:font="Wingdings" w:char="F06F"/>
      </w:r>
    </w:p>
    <w:p w:rsidR="00566911" w:rsidRPr="00F80748" w:rsidRDefault="00566911" w:rsidP="00566911">
      <w:pPr>
        <w:spacing w:after="0" w:line="240" w:lineRule="auto"/>
        <w:rPr>
          <w:rFonts w:cstheme="minorHAnsi"/>
        </w:rPr>
      </w:pPr>
    </w:p>
    <w:p w:rsidR="00566911" w:rsidRPr="00F80748" w:rsidRDefault="00566911" w:rsidP="00566911">
      <w:pPr>
        <w:spacing w:after="0" w:line="240" w:lineRule="auto"/>
        <w:rPr>
          <w:rFonts w:cstheme="minorHAnsi"/>
        </w:rPr>
      </w:pP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p>
    <w:p w:rsidR="00555D47" w:rsidRPr="00CD7A24" w:rsidRDefault="00566911" w:rsidP="00CD7A24">
      <w:pPr>
        <w:spacing w:after="0" w:line="240" w:lineRule="auto"/>
        <w:rPr>
          <w:rFonts w:cstheme="minorHAnsi"/>
          <w:b/>
        </w:rPr>
      </w:pPr>
      <w:r w:rsidRPr="00F80748">
        <w:rPr>
          <w:rFonts w:cstheme="minorHAnsi"/>
          <w:b/>
        </w:rPr>
        <w:t>6. Is th</w:t>
      </w:r>
      <w:r w:rsidR="00CD7A24">
        <w:rPr>
          <w:rFonts w:cstheme="minorHAnsi"/>
          <w:b/>
        </w:rPr>
        <w:t>e intervention compared to: e</w:t>
      </w:r>
      <w:r w:rsidR="00F15874" w:rsidRPr="00CD7A24">
        <w:rPr>
          <w:rFonts w:cstheme="minorHAnsi"/>
          <w:b/>
        </w:rPr>
        <w:t>ither u</w:t>
      </w:r>
      <w:r w:rsidR="00555D47" w:rsidRPr="00CD7A24">
        <w:rPr>
          <w:rFonts w:cstheme="minorHAnsi"/>
          <w:b/>
        </w:rPr>
        <w:t xml:space="preserve">sual care or passive intervention, i.e. non-face-to-face </w:t>
      </w:r>
      <w:r w:rsidR="00F15874" w:rsidRPr="00CD7A24">
        <w:rPr>
          <w:rFonts w:cstheme="minorHAnsi"/>
          <w:b/>
        </w:rPr>
        <w:t>information or education, or no intervention), or another face-to-face intervention?</w:t>
      </w:r>
    </w:p>
    <w:p w:rsidR="00F15874" w:rsidRDefault="00F15874" w:rsidP="00F15874">
      <w:pPr>
        <w:spacing w:after="0" w:line="240" w:lineRule="auto"/>
        <w:rPr>
          <w:rFonts w:cstheme="minorHAnsi"/>
        </w:rPr>
      </w:pPr>
      <w:r w:rsidRPr="00F80748">
        <w:rPr>
          <w:rFonts w:cstheme="minorHAnsi"/>
        </w:rPr>
        <w:t xml:space="preserve">Yes </w:t>
      </w:r>
      <w:r w:rsidRPr="00F80748">
        <w:rPr>
          <w:rFonts w:cstheme="minorHAnsi"/>
        </w:rPr>
        <w:sym w:font="Wingdings" w:char="F06F"/>
      </w:r>
      <w:r w:rsidRPr="00F80748">
        <w:rPr>
          <w:rFonts w:cstheme="minorHAnsi"/>
        </w:rPr>
        <w:tab/>
      </w:r>
      <w:r w:rsidRPr="00F80748">
        <w:rPr>
          <w:rFonts w:cstheme="minorHAnsi"/>
        </w:rPr>
        <w:tab/>
        <w:t xml:space="preserve">No </w:t>
      </w:r>
      <w:r w:rsidRPr="00F80748">
        <w:rPr>
          <w:rFonts w:cstheme="minorHAnsi"/>
        </w:rPr>
        <w:sym w:font="Wingdings" w:char="F06F"/>
      </w:r>
      <w:r w:rsidRPr="00F80748">
        <w:rPr>
          <w:rFonts w:cstheme="minorHAnsi"/>
        </w:rPr>
        <w:tab/>
      </w:r>
      <w:r w:rsidRPr="00F80748">
        <w:rPr>
          <w:rFonts w:cstheme="minorHAnsi"/>
        </w:rPr>
        <w:tab/>
        <w:t xml:space="preserve">Unclear </w:t>
      </w:r>
      <w:r w:rsidRPr="00F80748">
        <w:rPr>
          <w:rFonts w:cstheme="minorHAnsi"/>
        </w:rPr>
        <w:sym w:font="Wingdings" w:char="F06F"/>
      </w:r>
    </w:p>
    <w:p w:rsidR="00566911" w:rsidRPr="00F80748" w:rsidRDefault="00566911" w:rsidP="00566911">
      <w:pPr>
        <w:spacing w:after="0" w:line="240" w:lineRule="auto"/>
        <w:rPr>
          <w:rFonts w:cstheme="minorHAnsi"/>
        </w:rPr>
      </w:pPr>
    </w:p>
    <w:p w:rsidR="00566911" w:rsidRPr="00F80748" w:rsidRDefault="00566911" w:rsidP="00566911">
      <w:pPr>
        <w:spacing w:after="0" w:line="240" w:lineRule="auto"/>
        <w:rPr>
          <w:rFonts w:cstheme="minorHAnsi"/>
        </w:rPr>
      </w:pP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r w:rsidRPr="00F80748">
        <w:rPr>
          <w:rFonts w:cstheme="minorHAnsi"/>
        </w:rPr>
        <w:tab/>
      </w:r>
    </w:p>
    <w:p w:rsidR="00566911" w:rsidRPr="00F80748" w:rsidRDefault="00566911" w:rsidP="00566911">
      <w:pPr>
        <w:spacing w:after="0" w:line="240" w:lineRule="auto"/>
        <w:rPr>
          <w:rFonts w:cstheme="minorHAnsi"/>
          <w:b/>
        </w:rPr>
      </w:pPr>
    </w:p>
    <w:p w:rsidR="00566911" w:rsidRPr="00F80748" w:rsidRDefault="00566911" w:rsidP="00566911">
      <w:pPr>
        <w:spacing w:after="0" w:line="240" w:lineRule="auto"/>
        <w:rPr>
          <w:rFonts w:cstheme="minorHAnsi"/>
          <w:b/>
        </w:rPr>
      </w:pPr>
    </w:p>
    <w:p w:rsidR="00CD7A24" w:rsidRDefault="00CD7A24" w:rsidP="00566911">
      <w:pPr>
        <w:spacing w:after="0" w:line="240" w:lineRule="auto"/>
        <w:rPr>
          <w:rFonts w:cstheme="minorHAnsi"/>
          <w:b/>
        </w:rPr>
      </w:pPr>
    </w:p>
    <w:p w:rsidR="00566911" w:rsidRPr="00F80748" w:rsidRDefault="00566911" w:rsidP="00566911">
      <w:pPr>
        <w:spacing w:after="0" w:line="240" w:lineRule="auto"/>
        <w:rPr>
          <w:rFonts w:cstheme="minorHAnsi"/>
        </w:rPr>
      </w:pPr>
      <w:r w:rsidRPr="00F80748">
        <w:rPr>
          <w:rFonts w:cstheme="minorHAnsi"/>
          <w:b/>
        </w:rPr>
        <w:lastRenderedPageBreak/>
        <w:t>7.</w:t>
      </w:r>
      <w:r w:rsidRPr="00F80748">
        <w:rPr>
          <w:rFonts w:cstheme="minorHAnsi"/>
        </w:rPr>
        <w:t xml:space="preserve"> </w:t>
      </w:r>
      <w:r w:rsidRPr="00F80748">
        <w:rPr>
          <w:rFonts w:cstheme="minorHAnsi"/>
          <w:b/>
        </w:rPr>
        <w:t>Is the outcome one or more of:</w:t>
      </w:r>
      <w:r w:rsidRPr="00F80748">
        <w:rPr>
          <w:rFonts w:cstheme="minorHAnsi"/>
        </w:rPr>
        <w:t xml:space="preserve"> </w:t>
      </w:r>
    </w:p>
    <w:p w:rsidR="00566911" w:rsidRPr="00F80748" w:rsidRDefault="00566911" w:rsidP="00566911">
      <w:pPr>
        <w:spacing w:after="0" w:line="240" w:lineRule="auto"/>
        <w:rPr>
          <w:rFonts w:cstheme="minorHAnsi"/>
        </w:rPr>
      </w:pPr>
    </w:p>
    <w:p w:rsidR="00566911" w:rsidRPr="00F80748" w:rsidRDefault="00CD7A24" w:rsidP="00566911">
      <w:pPr>
        <w:spacing w:after="0" w:line="240" w:lineRule="auto"/>
        <w:rPr>
          <w:rFonts w:cstheme="minorHAnsi"/>
        </w:rPr>
      </w:pPr>
      <w:r>
        <w:rPr>
          <w:rFonts w:cstheme="minorHAnsi"/>
        </w:rPr>
        <w:t>Vaccination status of child</w:t>
      </w:r>
      <w:r w:rsidR="00566911" w:rsidRPr="00F80748">
        <w:rPr>
          <w:rFonts w:cstheme="minorHAnsi"/>
        </w:rPr>
        <w:tab/>
        <w:t xml:space="preserve">Yes </w:t>
      </w:r>
      <w:r w:rsidR="00566911" w:rsidRPr="00F80748">
        <w:rPr>
          <w:rFonts w:cstheme="minorHAnsi"/>
        </w:rPr>
        <w:sym w:font="Wingdings" w:char="F06F"/>
      </w:r>
      <w:r w:rsidR="00566911" w:rsidRPr="00F80748">
        <w:rPr>
          <w:rFonts w:cstheme="minorHAnsi"/>
        </w:rPr>
        <w:tab/>
      </w:r>
      <w:r w:rsidR="00566911" w:rsidRPr="00F80748">
        <w:rPr>
          <w:rFonts w:cstheme="minorHAnsi"/>
        </w:rPr>
        <w:tab/>
        <w:t xml:space="preserve">No </w:t>
      </w:r>
      <w:r w:rsidR="00566911" w:rsidRPr="00F80748">
        <w:rPr>
          <w:rFonts w:cstheme="minorHAnsi"/>
        </w:rPr>
        <w:sym w:font="Wingdings" w:char="F06F"/>
      </w:r>
      <w:r w:rsidR="00566911" w:rsidRPr="00F80748">
        <w:rPr>
          <w:rFonts w:cstheme="minorHAnsi"/>
        </w:rPr>
        <w:tab/>
      </w:r>
      <w:r w:rsidR="00566911" w:rsidRPr="00F80748">
        <w:rPr>
          <w:rFonts w:cstheme="minorHAnsi"/>
        </w:rPr>
        <w:tab/>
        <w:t xml:space="preserve">Unclear </w:t>
      </w:r>
      <w:r w:rsidR="00566911" w:rsidRPr="00F80748">
        <w:rPr>
          <w:rFonts w:cstheme="minorHAnsi"/>
        </w:rPr>
        <w:sym w:font="Wingdings" w:char="F06F"/>
      </w:r>
    </w:p>
    <w:p w:rsidR="00CD7A24" w:rsidRDefault="00CD7A24" w:rsidP="00566911">
      <w:pPr>
        <w:spacing w:after="0" w:line="240" w:lineRule="auto"/>
        <w:rPr>
          <w:rFonts w:cstheme="minorHAnsi"/>
        </w:rPr>
      </w:pPr>
    </w:p>
    <w:p w:rsidR="00CD7A24" w:rsidRDefault="00CD7A24" w:rsidP="00566911">
      <w:pPr>
        <w:spacing w:after="0" w:line="240" w:lineRule="auto"/>
        <w:rPr>
          <w:rFonts w:cstheme="minorHAnsi"/>
        </w:rPr>
      </w:pPr>
      <w:r>
        <w:rPr>
          <w:rFonts w:cstheme="minorHAnsi"/>
        </w:rPr>
        <w:t xml:space="preserve">Parents’ knowledge or </w:t>
      </w:r>
    </w:p>
    <w:p w:rsidR="00566911" w:rsidRPr="00F80748" w:rsidRDefault="00CD7A24" w:rsidP="00566911">
      <w:pPr>
        <w:spacing w:after="0" w:line="240" w:lineRule="auto"/>
        <w:rPr>
          <w:rFonts w:cstheme="minorHAnsi"/>
        </w:rPr>
      </w:pPr>
      <w:r>
        <w:rPr>
          <w:rFonts w:cstheme="minorHAnsi"/>
        </w:rPr>
        <w:t>understanding of vaccination</w:t>
      </w:r>
      <w:r>
        <w:rPr>
          <w:rFonts w:cstheme="minorHAnsi"/>
        </w:rPr>
        <w:tab/>
      </w:r>
      <w:r w:rsidR="00566911" w:rsidRPr="00F80748">
        <w:rPr>
          <w:rFonts w:cstheme="minorHAnsi"/>
        </w:rPr>
        <w:t xml:space="preserve">Yes </w:t>
      </w:r>
      <w:r w:rsidR="00566911" w:rsidRPr="00F80748">
        <w:rPr>
          <w:rFonts w:cstheme="minorHAnsi"/>
        </w:rPr>
        <w:sym w:font="Wingdings" w:char="F06F"/>
      </w:r>
      <w:r w:rsidR="00566911" w:rsidRPr="00F80748">
        <w:rPr>
          <w:rFonts w:cstheme="minorHAnsi"/>
        </w:rPr>
        <w:tab/>
      </w:r>
      <w:r w:rsidR="00566911" w:rsidRPr="00F80748">
        <w:rPr>
          <w:rFonts w:cstheme="minorHAnsi"/>
        </w:rPr>
        <w:tab/>
        <w:t xml:space="preserve">No </w:t>
      </w:r>
      <w:r w:rsidR="00566911" w:rsidRPr="00F80748">
        <w:rPr>
          <w:rFonts w:cstheme="minorHAnsi"/>
        </w:rPr>
        <w:sym w:font="Wingdings" w:char="F06F"/>
      </w:r>
      <w:r w:rsidR="00566911" w:rsidRPr="00F80748">
        <w:rPr>
          <w:rFonts w:cstheme="minorHAnsi"/>
        </w:rPr>
        <w:tab/>
      </w:r>
      <w:r w:rsidR="00566911" w:rsidRPr="00F80748">
        <w:rPr>
          <w:rFonts w:cstheme="minorHAnsi"/>
        </w:rPr>
        <w:tab/>
        <w:t xml:space="preserve">Unclear </w:t>
      </w:r>
      <w:r w:rsidR="00566911" w:rsidRPr="00F80748">
        <w:rPr>
          <w:rFonts w:cstheme="minorHAnsi"/>
        </w:rPr>
        <w:sym w:font="Wingdings" w:char="F06F"/>
      </w:r>
    </w:p>
    <w:p w:rsidR="00CD7A24" w:rsidRDefault="00CD7A24" w:rsidP="00566911">
      <w:pPr>
        <w:spacing w:after="0" w:line="240" w:lineRule="auto"/>
        <w:rPr>
          <w:rFonts w:cstheme="minorHAnsi"/>
        </w:rPr>
      </w:pPr>
    </w:p>
    <w:p w:rsidR="00CD7A24" w:rsidRDefault="00CD7A24" w:rsidP="00566911">
      <w:pPr>
        <w:spacing w:after="0" w:line="240" w:lineRule="auto"/>
        <w:rPr>
          <w:rFonts w:cstheme="minorHAnsi"/>
        </w:rPr>
      </w:pPr>
      <w:r>
        <w:rPr>
          <w:rFonts w:cstheme="minorHAnsi"/>
        </w:rPr>
        <w:t xml:space="preserve">Parents’ attitudes or </w:t>
      </w:r>
    </w:p>
    <w:p w:rsidR="00566911" w:rsidRPr="00F80748" w:rsidRDefault="00CD7A24" w:rsidP="00566911">
      <w:pPr>
        <w:spacing w:after="0" w:line="240" w:lineRule="auto"/>
        <w:rPr>
          <w:rFonts w:cstheme="minorHAnsi"/>
        </w:rPr>
      </w:pPr>
      <w:r>
        <w:rPr>
          <w:rFonts w:cstheme="minorHAnsi"/>
        </w:rPr>
        <w:t>beliefs about vaccination</w:t>
      </w:r>
      <w:r>
        <w:rPr>
          <w:rFonts w:cstheme="minorHAnsi"/>
        </w:rPr>
        <w:tab/>
      </w:r>
      <w:r w:rsidR="00566911" w:rsidRPr="00F80748">
        <w:rPr>
          <w:rFonts w:cstheme="minorHAnsi"/>
        </w:rPr>
        <w:t xml:space="preserve">Yes </w:t>
      </w:r>
      <w:r w:rsidR="00566911" w:rsidRPr="00F80748">
        <w:rPr>
          <w:rFonts w:cstheme="minorHAnsi"/>
        </w:rPr>
        <w:sym w:font="Wingdings" w:char="F06F"/>
      </w:r>
      <w:r w:rsidR="00566911" w:rsidRPr="00F80748">
        <w:rPr>
          <w:rFonts w:cstheme="minorHAnsi"/>
        </w:rPr>
        <w:tab/>
      </w:r>
      <w:r w:rsidR="00566911" w:rsidRPr="00F80748">
        <w:rPr>
          <w:rFonts w:cstheme="minorHAnsi"/>
        </w:rPr>
        <w:tab/>
        <w:t xml:space="preserve">No </w:t>
      </w:r>
      <w:r w:rsidR="00566911" w:rsidRPr="00F80748">
        <w:rPr>
          <w:rFonts w:cstheme="minorHAnsi"/>
        </w:rPr>
        <w:sym w:font="Wingdings" w:char="F06F"/>
      </w:r>
      <w:r w:rsidR="00566911" w:rsidRPr="00F80748">
        <w:rPr>
          <w:rFonts w:cstheme="minorHAnsi"/>
        </w:rPr>
        <w:tab/>
      </w:r>
      <w:r w:rsidR="00566911" w:rsidRPr="00F80748">
        <w:rPr>
          <w:rFonts w:cstheme="minorHAnsi"/>
        </w:rPr>
        <w:tab/>
        <w:t xml:space="preserve">Unclear </w:t>
      </w:r>
      <w:r w:rsidR="00566911" w:rsidRPr="00F80748">
        <w:rPr>
          <w:rFonts w:cstheme="minorHAnsi"/>
        </w:rPr>
        <w:sym w:font="Wingdings" w:char="F06F"/>
      </w:r>
    </w:p>
    <w:p w:rsidR="00566911" w:rsidRPr="00F80748" w:rsidRDefault="00566911" w:rsidP="00566911">
      <w:pPr>
        <w:spacing w:after="0" w:line="240" w:lineRule="auto"/>
        <w:rPr>
          <w:rFonts w:cstheme="minorHAnsi"/>
        </w:rPr>
      </w:pPr>
    </w:p>
    <w:p w:rsidR="00CD7A24" w:rsidRDefault="00CD7A24" w:rsidP="00566911">
      <w:pPr>
        <w:spacing w:after="0" w:line="240" w:lineRule="auto"/>
        <w:rPr>
          <w:rFonts w:cstheme="minorHAnsi"/>
        </w:rPr>
      </w:pPr>
      <w:r>
        <w:rPr>
          <w:rFonts w:cstheme="minorHAnsi"/>
        </w:rPr>
        <w:t xml:space="preserve">Parents’ intention to </w:t>
      </w:r>
    </w:p>
    <w:p w:rsidR="00566911" w:rsidRPr="00F80748" w:rsidRDefault="00CD7A24" w:rsidP="00566911">
      <w:pPr>
        <w:spacing w:after="0" w:line="240" w:lineRule="auto"/>
        <w:rPr>
          <w:rFonts w:cstheme="minorHAnsi"/>
        </w:rPr>
      </w:pPr>
      <w:r>
        <w:rPr>
          <w:rFonts w:cstheme="minorHAnsi"/>
        </w:rPr>
        <w:t>vaccinate child</w:t>
      </w:r>
      <w:r>
        <w:rPr>
          <w:rFonts w:cstheme="minorHAnsi"/>
        </w:rPr>
        <w:tab/>
      </w:r>
      <w:r>
        <w:rPr>
          <w:rFonts w:cstheme="minorHAnsi"/>
        </w:rPr>
        <w:tab/>
      </w:r>
      <w:r>
        <w:rPr>
          <w:rFonts w:cstheme="minorHAnsi"/>
        </w:rPr>
        <w:tab/>
      </w:r>
      <w:r w:rsidR="00566911" w:rsidRPr="00F80748">
        <w:rPr>
          <w:rFonts w:cstheme="minorHAnsi"/>
        </w:rPr>
        <w:t xml:space="preserve">Yes </w:t>
      </w:r>
      <w:r w:rsidR="00566911" w:rsidRPr="00F80748">
        <w:rPr>
          <w:rFonts w:cstheme="minorHAnsi"/>
        </w:rPr>
        <w:sym w:font="Wingdings" w:char="F06F"/>
      </w:r>
      <w:r w:rsidR="00566911" w:rsidRPr="00F80748">
        <w:rPr>
          <w:rFonts w:cstheme="minorHAnsi"/>
        </w:rPr>
        <w:tab/>
      </w:r>
      <w:r w:rsidR="00566911" w:rsidRPr="00F80748">
        <w:rPr>
          <w:rFonts w:cstheme="minorHAnsi"/>
        </w:rPr>
        <w:tab/>
        <w:t xml:space="preserve">No </w:t>
      </w:r>
      <w:r w:rsidR="00566911" w:rsidRPr="00F80748">
        <w:rPr>
          <w:rFonts w:cstheme="minorHAnsi"/>
        </w:rPr>
        <w:sym w:font="Wingdings" w:char="F06F"/>
      </w:r>
      <w:r w:rsidR="00566911" w:rsidRPr="00F80748">
        <w:rPr>
          <w:rFonts w:cstheme="minorHAnsi"/>
        </w:rPr>
        <w:tab/>
      </w:r>
      <w:r w:rsidR="00566911" w:rsidRPr="00F80748">
        <w:rPr>
          <w:rFonts w:cstheme="minorHAnsi"/>
        </w:rPr>
        <w:tab/>
        <w:t xml:space="preserve">Unclear </w:t>
      </w:r>
      <w:r w:rsidR="00566911" w:rsidRPr="00F80748">
        <w:rPr>
          <w:rFonts w:cstheme="minorHAnsi"/>
        </w:rPr>
        <w:sym w:font="Wingdings" w:char="F06F"/>
      </w:r>
    </w:p>
    <w:p w:rsidR="00CD7A24" w:rsidRDefault="00CD7A24" w:rsidP="00566911">
      <w:pPr>
        <w:spacing w:after="0" w:line="240" w:lineRule="auto"/>
        <w:rPr>
          <w:rFonts w:cstheme="minorHAnsi"/>
        </w:rPr>
      </w:pPr>
    </w:p>
    <w:p w:rsidR="00CD7A24" w:rsidRDefault="00CD7A24" w:rsidP="00566911">
      <w:pPr>
        <w:spacing w:after="0" w:line="240" w:lineRule="auto"/>
        <w:rPr>
          <w:rFonts w:cstheme="minorHAnsi"/>
        </w:rPr>
      </w:pPr>
      <w:r>
        <w:rPr>
          <w:rFonts w:cstheme="minorHAnsi"/>
        </w:rPr>
        <w:t>Adverse effects of</w:t>
      </w:r>
    </w:p>
    <w:p w:rsidR="00566911" w:rsidRPr="00F80748" w:rsidRDefault="00CD7A24" w:rsidP="00566911">
      <w:pPr>
        <w:spacing w:after="0" w:line="240" w:lineRule="auto"/>
        <w:rPr>
          <w:rFonts w:cstheme="minorHAnsi"/>
        </w:rPr>
      </w:pPr>
      <w:r>
        <w:rPr>
          <w:rFonts w:cstheme="minorHAnsi"/>
        </w:rPr>
        <w:t>vaccination</w:t>
      </w:r>
      <w:r w:rsidR="00566911" w:rsidRPr="00F80748">
        <w:rPr>
          <w:rFonts w:cstheme="minorHAnsi"/>
        </w:rPr>
        <w:tab/>
      </w:r>
      <w:r w:rsidR="00566911" w:rsidRPr="00F80748">
        <w:rPr>
          <w:rFonts w:cstheme="minorHAnsi"/>
        </w:rPr>
        <w:tab/>
      </w:r>
      <w:r w:rsidR="00566911" w:rsidRPr="00F80748">
        <w:rPr>
          <w:rFonts w:cstheme="minorHAnsi"/>
        </w:rPr>
        <w:tab/>
        <w:t xml:space="preserve">Yes </w:t>
      </w:r>
      <w:r w:rsidR="00566911" w:rsidRPr="00F80748">
        <w:rPr>
          <w:rFonts w:cstheme="minorHAnsi"/>
        </w:rPr>
        <w:sym w:font="Wingdings" w:char="F06F"/>
      </w:r>
      <w:r w:rsidR="00566911" w:rsidRPr="00F80748">
        <w:rPr>
          <w:rFonts w:cstheme="minorHAnsi"/>
        </w:rPr>
        <w:tab/>
      </w:r>
      <w:r w:rsidR="00566911" w:rsidRPr="00F80748">
        <w:rPr>
          <w:rFonts w:cstheme="minorHAnsi"/>
        </w:rPr>
        <w:tab/>
        <w:t xml:space="preserve">No </w:t>
      </w:r>
      <w:r w:rsidR="00566911" w:rsidRPr="00F80748">
        <w:rPr>
          <w:rFonts w:cstheme="minorHAnsi"/>
        </w:rPr>
        <w:sym w:font="Wingdings" w:char="F06F"/>
      </w:r>
      <w:r w:rsidR="00566911" w:rsidRPr="00F80748">
        <w:rPr>
          <w:rFonts w:cstheme="minorHAnsi"/>
        </w:rPr>
        <w:tab/>
      </w:r>
      <w:r w:rsidR="00566911" w:rsidRPr="00F80748">
        <w:rPr>
          <w:rFonts w:cstheme="minorHAnsi"/>
        </w:rPr>
        <w:tab/>
        <w:t xml:space="preserve">Unclear </w:t>
      </w:r>
      <w:r w:rsidR="00566911" w:rsidRPr="00F80748">
        <w:rPr>
          <w:rFonts w:cstheme="minorHAnsi"/>
        </w:rPr>
        <w:sym w:font="Wingdings" w:char="F06F"/>
      </w:r>
    </w:p>
    <w:p w:rsidR="00566911" w:rsidRPr="00F80748" w:rsidRDefault="00566911" w:rsidP="00566911">
      <w:pPr>
        <w:spacing w:after="0" w:line="240" w:lineRule="auto"/>
        <w:rPr>
          <w:rFonts w:cstheme="minorHAnsi"/>
        </w:rPr>
      </w:pPr>
    </w:p>
    <w:p w:rsidR="00566911" w:rsidRPr="00F80748" w:rsidRDefault="00566911" w:rsidP="00566911">
      <w:pPr>
        <w:spacing w:after="0" w:line="240" w:lineRule="auto"/>
        <w:rPr>
          <w:rFonts w:cstheme="minorHAnsi"/>
        </w:rPr>
      </w:pPr>
    </w:p>
    <w:p w:rsidR="00566911" w:rsidRPr="00CD7A24" w:rsidRDefault="00CD7A24" w:rsidP="00CD7A24">
      <w:pPr>
        <w:spacing w:after="0" w:line="240" w:lineRule="auto"/>
        <w:rPr>
          <w:rFonts w:cstheme="minorHAnsi"/>
        </w:rPr>
      </w:pPr>
      <w:r>
        <w:rPr>
          <w:rFonts w:cstheme="minorHAnsi"/>
        </w:rPr>
        <w:tab/>
      </w:r>
    </w:p>
    <w:p w:rsidR="00566911" w:rsidRPr="00F80748" w:rsidRDefault="00566911" w:rsidP="00566911">
      <w:pPr>
        <w:spacing w:line="240" w:lineRule="auto"/>
        <w:rPr>
          <w:rFonts w:cstheme="minorHAnsi"/>
          <w:b/>
          <w:u w:val="single"/>
        </w:rPr>
      </w:pPr>
      <w:r w:rsidRPr="00F80748">
        <w:rPr>
          <w:rFonts w:cstheme="minorHAnsi"/>
          <w:b/>
        </w:rPr>
        <w:t xml:space="preserve">Comments: </w:t>
      </w:r>
      <w:r w:rsidRPr="00F80748">
        <w:rPr>
          <w:rFonts w:cstheme="minorHAnsi"/>
          <w:b/>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p>
    <w:p w:rsidR="00566911" w:rsidRPr="00F80748" w:rsidRDefault="00566911" w:rsidP="00566911">
      <w:pPr>
        <w:spacing w:line="240" w:lineRule="auto"/>
        <w:rPr>
          <w:rFonts w:cstheme="minorHAnsi"/>
          <w:b/>
          <w:u w:val="single"/>
        </w:rPr>
      </w:pP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p>
    <w:p w:rsidR="00566911" w:rsidRPr="00F80748" w:rsidRDefault="00566911" w:rsidP="00566911">
      <w:pPr>
        <w:spacing w:line="240" w:lineRule="auto"/>
        <w:rPr>
          <w:rFonts w:cstheme="minorHAnsi"/>
          <w:b/>
          <w:u w:val="single"/>
        </w:rPr>
      </w:pP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p>
    <w:p w:rsidR="00566911" w:rsidRPr="00F80748" w:rsidRDefault="00566911" w:rsidP="00566911">
      <w:pPr>
        <w:spacing w:line="240" w:lineRule="auto"/>
        <w:rPr>
          <w:rFonts w:cstheme="minorHAnsi"/>
          <w:b/>
          <w:u w:val="single"/>
        </w:rPr>
      </w:pP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p>
    <w:p w:rsidR="00566911" w:rsidRPr="00F80748" w:rsidRDefault="00566911" w:rsidP="00566911">
      <w:pPr>
        <w:spacing w:line="240" w:lineRule="auto"/>
        <w:rPr>
          <w:rFonts w:cstheme="minorHAnsi"/>
          <w:b/>
          <w:u w:val="single"/>
        </w:rPr>
      </w:pP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p>
    <w:p w:rsidR="00566911" w:rsidRPr="00F80748" w:rsidRDefault="00566911" w:rsidP="00566911">
      <w:pPr>
        <w:spacing w:line="240" w:lineRule="auto"/>
        <w:rPr>
          <w:rFonts w:cstheme="minorHAnsi"/>
          <w:b/>
          <w:u w:val="single"/>
        </w:rPr>
      </w:pP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r w:rsidRPr="00F80748">
        <w:rPr>
          <w:rFonts w:cstheme="minorHAnsi"/>
          <w:b/>
          <w:u w:val="single"/>
        </w:rPr>
        <w:tab/>
      </w:r>
    </w:p>
    <w:p w:rsidR="00566911" w:rsidRPr="0044385E" w:rsidRDefault="00566911" w:rsidP="00E455B1">
      <w:pPr>
        <w:spacing w:after="0"/>
        <w:rPr>
          <w:rFonts w:cstheme="minorHAnsi"/>
        </w:rPr>
      </w:pPr>
    </w:p>
    <w:sectPr w:rsidR="00566911" w:rsidRPr="0044385E">
      <w:headerReference w:type="default" r:id="rId68"/>
      <w:footerReference w:type="default" r:id="rId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54F" w:rsidRDefault="0080154F" w:rsidP="0073089E">
      <w:pPr>
        <w:spacing w:after="0" w:line="240" w:lineRule="auto"/>
      </w:pPr>
      <w:r>
        <w:separator/>
      </w:r>
    </w:p>
  </w:endnote>
  <w:endnote w:type="continuationSeparator" w:id="0">
    <w:p w:rsidR="0080154F" w:rsidRDefault="0080154F" w:rsidP="0073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325803"/>
      <w:docPartObj>
        <w:docPartGallery w:val="Page Numbers (Bottom of Page)"/>
        <w:docPartUnique/>
      </w:docPartObj>
    </w:sdtPr>
    <w:sdtEndPr/>
    <w:sdtContent>
      <w:p w:rsidR="00555D47" w:rsidRDefault="00555D47">
        <w:pPr>
          <w:pStyle w:val="Bunntekst"/>
          <w:jc w:val="center"/>
        </w:pPr>
        <w:r>
          <w:fldChar w:fldCharType="begin"/>
        </w:r>
        <w:r>
          <w:instrText>PAGE   \* MERGEFORMAT</w:instrText>
        </w:r>
        <w:r>
          <w:fldChar w:fldCharType="separate"/>
        </w:r>
        <w:r w:rsidR="004C4BD1">
          <w:rPr>
            <w:noProof/>
          </w:rPr>
          <w:t>2</w:t>
        </w:r>
        <w:r>
          <w:fldChar w:fldCharType="end"/>
        </w:r>
      </w:p>
    </w:sdtContent>
  </w:sdt>
  <w:p w:rsidR="00555D47" w:rsidRDefault="00555D4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54F" w:rsidRDefault="0080154F" w:rsidP="0073089E">
      <w:pPr>
        <w:spacing w:after="0" w:line="240" w:lineRule="auto"/>
      </w:pPr>
      <w:r>
        <w:separator/>
      </w:r>
    </w:p>
  </w:footnote>
  <w:footnote w:type="continuationSeparator" w:id="0">
    <w:p w:rsidR="0080154F" w:rsidRDefault="0080154F" w:rsidP="00730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D47" w:rsidRPr="00F14136" w:rsidRDefault="00555D47" w:rsidP="00F14136">
    <w:pPr>
      <w:rPr>
        <w:rFonts w:cstheme="minorHAnsi"/>
        <w:b/>
      </w:rPr>
    </w:pPr>
    <w:r w:rsidRPr="0073089E">
      <w:rPr>
        <w:i/>
      </w:rPr>
      <w:t>STUDY SELECTION EXERCISE</w:t>
    </w:r>
    <w:r>
      <w:rPr>
        <w:i/>
      </w:rPr>
      <w:t xml:space="preserve"> </w:t>
    </w:r>
  </w:p>
  <w:p w:rsidR="00555D47" w:rsidRDefault="00555D4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E568F"/>
    <w:multiLevelType w:val="hybridMultilevel"/>
    <w:tmpl w:val="6DA849D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4A084E07"/>
    <w:multiLevelType w:val="hybridMultilevel"/>
    <w:tmpl w:val="5F40B2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4DF61BDF"/>
    <w:multiLevelType w:val="hybridMultilevel"/>
    <w:tmpl w:val="EC2C0D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0E92528"/>
    <w:multiLevelType w:val="hybridMultilevel"/>
    <w:tmpl w:val="537081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A70164B"/>
    <w:multiLevelType w:val="hybridMultilevel"/>
    <w:tmpl w:val="76FAF64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7D6A2822"/>
    <w:multiLevelType w:val="hybridMultilevel"/>
    <w:tmpl w:val="A482B2C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9B"/>
    <w:rsid w:val="001D7EF7"/>
    <w:rsid w:val="0027050E"/>
    <w:rsid w:val="002F5924"/>
    <w:rsid w:val="002F5FEA"/>
    <w:rsid w:val="0044385E"/>
    <w:rsid w:val="004A4CEB"/>
    <w:rsid w:val="004C4BD1"/>
    <w:rsid w:val="004F0ADB"/>
    <w:rsid w:val="00555D47"/>
    <w:rsid w:val="00566911"/>
    <w:rsid w:val="005F46BD"/>
    <w:rsid w:val="006C456D"/>
    <w:rsid w:val="0073089E"/>
    <w:rsid w:val="00770E4E"/>
    <w:rsid w:val="007733DF"/>
    <w:rsid w:val="007A3120"/>
    <w:rsid w:val="0080154F"/>
    <w:rsid w:val="00911D68"/>
    <w:rsid w:val="009F0790"/>
    <w:rsid w:val="00A350BB"/>
    <w:rsid w:val="00A953B9"/>
    <w:rsid w:val="00C03B62"/>
    <w:rsid w:val="00C072E6"/>
    <w:rsid w:val="00C53393"/>
    <w:rsid w:val="00CD7A24"/>
    <w:rsid w:val="00DC0C55"/>
    <w:rsid w:val="00E21471"/>
    <w:rsid w:val="00E2149B"/>
    <w:rsid w:val="00E455B1"/>
    <w:rsid w:val="00F06072"/>
    <w:rsid w:val="00F14136"/>
    <w:rsid w:val="00F15874"/>
    <w:rsid w:val="00F80748"/>
    <w:rsid w:val="00FB2D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CFD2F-1292-480A-961C-8BADA586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F0A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link w:val="Overskrift3Tegn"/>
    <w:uiPriority w:val="9"/>
    <w:qFormat/>
    <w:rsid w:val="00E455B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next w:val="Normal"/>
    <w:link w:val="Overskrift4Tegn"/>
    <w:uiPriority w:val="9"/>
    <w:semiHidden/>
    <w:unhideWhenUsed/>
    <w:qFormat/>
    <w:rsid w:val="004F0A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3089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3089E"/>
  </w:style>
  <w:style w:type="paragraph" w:styleId="Bunntekst">
    <w:name w:val="footer"/>
    <w:basedOn w:val="Normal"/>
    <w:link w:val="BunntekstTegn"/>
    <w:uiPriority w:val="99"/>
    <w:unhideWhenUsed/>
    <w:rsid w:val="0073089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3089E"/>
  </w:style>
  <w:style w:type="paragraph" w:styleId="Listeavsnitt">
    <w:name w:val="List Paragraph"/>
    <w:basedOn w:val="Normal"/>
    <w:uiPriority w:val="34"/>
    <w:qFormat/>
    <w:rsid w:val="001D7EF7"/>
    <w:pPr>
      <w:ind w:left="720"/>
      <w:contextualSpacing/>
    </w:pPr>
  </w:style>
  <w:style w:type="character" w:customStyle="1" w:styleId="col-xs-2">
    <w:name w:val="col-xs-2"/>
    <w:basedOn w:val="Standardskriftforavsnitt"/>
    <w:rsid w:val="00E455B1"/>
  </w:style>
  <w:style w:type="character" w:customStyle="1" w:styleId="label">
    <w:name w:val="label"/>
    <w:basedOn w:val="Standardskriftforavsnitt"/>
    <w:rsid w:val="00E455B1"/>
  </w:style>
  <w:style w:type="character" w:customStyle="1" w:styleId="col-sm-1">
    <w:name w:val="col-sm-1"/>
    <w:basedOn w:val="Standardskriftforavsnitt"/>
    <w:rsid w:val="00E455B1"/>
  </w:style>
  <w:style w:type="character" w:customStyle="1" w:styleId="separatorfirst">
    <w:name w:val="separator_first"/>
    <w:basedOn w:val="Standardskriftforavsnitt"/>
    <w:rsid w:val="00E455B1"/>
  </w:style>
  <w:style w:type="character" w:customStyle="1" w:styleId="col-xs-9">
    <w:name w:val="col-xs-9"/>
    <w:basedOn w:val="Standardskriftforavsnitt"/>
    <w:rsid w:val="00E455B1"/>
  </w:style>
  <w:style w:type="character" w:customStyle="1" w:styleId="authorcontainermetadata">
    <w:name w:val="author_container_metadata"/>
    <w:basedOn w:val="Standardskriftforavsnitt"/>
    <w:rsid w:val="00E455B1"/>
  </w:style>
  <w:style w:type="character" w:customStyle="1" w:styleId="author">
    <w:name w:val="author"/>
    <w:basedOn w:val="Standardskriftforavsnitt"/>
    <w:rsid w:val="00E455B1"/>
  </w:style>
  <w:style w:type="character" w:styleId="Hyperkobling">
    <w:name w:val="Hyperlink"/>
    <w:basedOn w:val="Standardskriftforavsnitt"/>
    <w:uiPriority w:val="99"/>
    <w:unhideWhenUsed/>
    <w:rsid w:val="00E455B1"/>
    <w:rPr>
      <w:color w:val="0000FF"/>
      <w:u w:val="single"/>
    </w:rPr>
  </w:style>
  <w:style w:type="character" w:customStyle="1" w:styleId="separator">
    <w:name w:val="separator"/>
    <w:basedOn w:val="Standardskriftforavsnitt"/>
    <w:rsid w:val="00E455B1"/>
  </w:style>
  <w:style w:type="character" w:styleId="Sterk">
    <w:name w:val="Strong"/>
    <w:basedOn w:val="Standardskriftforavsnitt"/>
    <w:uiPriority w:val="22"/>
    <w:qFormat/>
    <w:rsid w:val="00E455B1"/>
    <w:rPr>
      <w:b/>
      <w:bCs/>
    </w:rPr>
  </w:style>
  <w:style w:type="character" w:customStyle="1" w:styleId="Overskrift3Tegn">
    <w:name w:val="Overskrift 3 Tegn"/>
    <w:basedOn w:val="Standardskriftforavsnitt"/>
    <w:link w:val="Overskrift3"/>
    <w:uiPriority w:val="9"/>
    <w:rsid w:val="00E455B1"/>
    <w:rPr>
      <w:rFonts w:ascii="Times New Roman" w:eastAsia="Times New Roman" w:hAnsi="Times New Roman" w:cs="Times New Roman"/>
      <w:b/>
      <w:bCs/>
      <w:sz w:val="27"/>
      <w:szCs w:val="27"/>
      <w:lang w:eastAsia="nb-NO"/>
    </w:rPr>
  </w:style>
  <w:style w:type="character" w:customStyle="1" w:styleId="Overskrift1Tegn">
    <w:name w:val="Overskrift 1 Tegn"/>
    <w:basedOn w:val="Standardskriftforavsnitt"/>
    <w:link w:val="Overskrift1"/>
    <w:uiPriority w:val="9"/>
    <w:rsid w:val="004F0ADB"/>
    <w:rPr>
      <w:rFonts w:asciiTheme="majorHAnsi" w:eastAsiaTheme="majorEastAsia" w:hAnsiTheme="majorHAnsi" w:cstheme="majorBidi"/>
      <w:color w:val="2E74B5" w:themeColor="accent1" w:themeShade="BF"/>
      <w:sz w:val="32"/>
      <w:szCs w:val="32"/>
    </w:rPr>
  </w:style>
  <w:style w:type="character" w:customStyle="1" w:styleId="Overskrift4Tegn">
    <w:name w:val="Overskrift 4 Tegn"/>
    <w:basedOn w:val="Standardskriftforavsnitt"/>
    <w:link w:val="Overskrift4"/>
    <w:uiPriority w:val="9"/>
    <w:semiHidden/>
    <w:rsid w:val="004F0AD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4F0ADB"/>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4013">
      <w:bodyDiv w:val="1"/>
      <w:marLeft w:val="0"/>
      <w:marRight w:val="0"/>
      <w:marTop w:val="0"/>
      <w:marBottom w:val="0"/>
      <w:divBdr>
        <w:top w:val="none" w:sz="0" w:space="0" w:color="auto"/>
        <w:left w:val="none" w:sz="0" w:space="0" w:color="auto"/>
        <w:bottom w:val="none" w:sz="0" w:space="0" w:color="auto"/>
        <w:right w:val="none" w:sz="0" w:space="0" w:color="auto"/>
      </w:divBdr>
      <w:divsChild>
        <w:div w:id="742676753">
          <w:marLeft w:val="0"/>
          <w:marRight w:val="0"/>
          <w:marTop w:val="0"/>
          <w:marBottom w:val="0"/>
          <w:divBdr>
            <w:top w:val="none" w:sz="0" w:space="0" w:color="auto"/>
            <w:left w:val="none" w:sz="0" w:space="0" w:color="auto"/>
            <w:bottom w:val="none" w:sz="0" w:space="0" w:color="auto"/>
            <w:right w:val="none" w:sz="0" w:space="0" w:color="auto"/>
          </w:divBdr>
          <w:divsChild>
            <w:div w:id="470100906">
              <w:marLeft w:val="0"/>
              <w:marRight w:val="0"/>
              <w:marTop w:val="0"/>
              <w:marBottom w:val="0"/>
              <w:divBdr>
                <w:top w:val="none" w:sz="0" w:space="0" w:color="auto"/>
                <w:left w:val="none" w:sz="0" w:space="0" w:color="auto"/>
                <w:bottom w:val="none" w:sz="0" w:space="0" w:color="auto"/>
                <w:right w:val="none" w:sz="0" w:space="0" w:color="auto"/>
              </w:divBdr>
              <w:divsChild>
                <w:div w:id="2127579836">
                  <w:marLeft w:val="0"/>
                  <w:marRight w:val="0"/>
                  <w:marTop w:val="0"/>
                  <w:marBottom w:val="0"/>
                  <w:divBdr>
                    <w:top w:val="none" w:sz="0" w:space="0" w:color="auto"/>
                    <w:left w:val="none" w:sz="0" w:space="0" w:color="auto"/>
                    <w:bottom w:val="none" w:sz="0" w:space="0" w:color="auto"/>
                    <w:right w:val="none" w:sz="0" w:space="0" w:color="auto"/>
                  </w:divBdr>
                  <w:divsChild>
                    <w:div w:id="36511749">
                      <w:marLeft w:val="0"/>
                      <w:marRight w:val="0"/>
                      <w:marTop w:val="0"/>
                      <w:marBottom w:val="0"/>
                      <w:divBdr>
                        <w:top w:val="none" w:sz="0" w:space="0" w:color="auto"/>
                        <w:left w:val="none" w:sz="0" w:space="0" w:color="auto"/>
                        <w:bottom w:val="none" w:sz="0" w:space="0" w:color="auto"/>
                        <w:right w:val="none" w:sz="0" w:space="0" w:color="auto"/>
                      </w:divBdr>
                      <w:divsChild>
                        <w:div w:id="1520853676">
                          <w:marLeft w:val="0"/>
                          <w:marRight w:val="0"/>
                          <w:marTop w:val="0"/>
                          <w:marBottom w:val="0"/>
                          <w:divBdr>
                            <w:top w:val="none" w:sz="0" w:space="0" w:color="auto"/>
                            <w:left w:val="none" w:sz="0" w:space="0" w:color="auto"/>
                            <w:bottom w:val="none" w:sz="0" w:space="0" w:color="auto"/>
                            <w:right w:val="none" w:sz="0" w:space="0" w:color="auto"/>
                          </w:divBdr>
                          <w:divsChild>
                            <w:div w:id="10491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143984">
      <w:bodyDiv w:val="1"/>
      <w:marLeft w:val="0"/>
      <w:marRight w:val="0"/>
      <w:marTop w:val="0"/>
      <w:marBottom w:val="0"/>
      <w:divBdr>
        <w:top w:val="none" w:sz="0" w:space="0" w:color="auto"/>
        <w:left w:val="none" w:sz="0" w:space="0" w:color="auto"/>
        <w:bottom w:val="none" w:sz="0" w:space="0" w:color="auto"/>
        <w:right w:val="none" w:sz="0" w:space="0" w:color="auto"/>
      </w:divBdr>
      <w:divsChild>
        <w:div w:id="1877034903">
          <w:marLeft w:val="0"/>
          <w:marRight w:val="0"/>
          <w:marTop w:val="0"/>
          <w:marBottom w:val="0"/>
          <w:divBdr>
            <w:top w:val="none" w:sz="0" w:space="0" w:color="auto"/>
            <w:left w:val="none" w:sz="0" w:space="0" w:color="auto"/>
            <w:bottom w:val="none" w:sz="0" w:space="0" w:color="auto"/>
            <w:right w:val="none" w:sz="0" w:space="0" w:color="auto"/>
          </w:divBdr>
          <w:divsChild>
            <w:div w:id="804736869">
              <w:marLeft w:val="0"/>
              <w:marRight w:val="0"/>
              <w:marTop w:val="0"/>
              <w:marBottom w:val="0"/>
              <w:divBdr>
                <w:top w:val="none" w:sz="0" w:space="0" w:color="auto"/>
                <w:left w:val="none" w:sz="0" w:space="0" w:color="auto"/>
                <w:bottom w:val="none" w:sz="0" w:space="0" w:color="auto"/>
                <w:right w:val="none" w:sz="0" w:space="0" w:color="auto"/>
              </w:divBdr>
              <w:divsChild>
                <w:div w:id="1901819246">
                  <w:marLeft w:val="0"/>
                  <w:marRight w:val="0"/>
                  <w:marTop w:val="0"/>
                  <w:marBottom w:val="0"/>
                  <w:divBdr>
                    <w:top w:val="none" w:sz="0" w:space="0" w:color="auto"/>
                    <w:left w:val="none" w:sz="0" w:space="0" w:color="auto"/>
                    <w:bottom w:val="none" w:sz="0" w:space="0" w:color="auto"/>
                    <w:right w:val="none" w:sz="0" w:space="0" w:color="auto"/>
                  </w:divBdr>
                  <w:divsChild>
                    <w:div w:id="956104924">
                      <w:marLeft w:val="0"/>
                      <w:marRight w:val="0"/>
                      <w:marTop w:val="0"/>
                      <w:marBottom w:val="0"/>
                      <w:divBdr>
                        <w:top w:val="none" w:sz="0" w:space="0" w:color="auto"/>
                        <w:left w:val="none" w:sz="0" w:space="0" w:color="auto"/>
                        <w:bottom w:val="none" w:sz="0" w:space="0" w:color="auto"/>
                        <w:right w:val="none" w:sz="0" w:space="0" w:color="auto"/>
                      </w:divBdr>
                      <w:divsChild>
                        <w:div w:id="1984574733">
                          <w:marLeft w:val="0"/>
                          <w:marRight w:val="0"/>
                          <w:marTop w:val="0"/>
                          <w:marBottom w:val="0"/>
                          <w:divBdr>
                            <w:top w:val="none" w:sz="0" w:space="0" w:color="auto"/>
                            <w:left w:val="none" w:sz="0" w:space="0" w:color="auto"/>
                            <w:bottom w:val="none" w:sz="0" w:space="0" w:color="auto"/>
                            <w:right w:val="none" w:sz="0" w:space="0" w:color="auto"/>
                          </w:divBdr>
                          <w:divsChild>
                            <w:div w:id="12037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898708">
      <w:bodyDiv w:val="1"/>
      <w:marLeft w:val="0"/>
      <w:marRight w:val="0"/>
      <w:marTop w:val="0"/>
      <w:marBottom w:val="0"/>
      <w:divBdr>
        <w:top w:val="none" w:sz="0" w:space="0" w:color="auto"/>
        <w:left w:val="none" w:sz="0" w:space="0" w:color="auto"/>
        <w:bottom w:val="none" w:sz="0" w:space="0" w:color="auto"/>
        <w:right w:val="none" w:sz="0" w:space="0" w:color="auto"/>
      </w:divBdr>
    </w:div>
    <w:div w:id="307516929">
      <w:bodyDiv w:val="1"/>
      <w:marLeft w:val="0"/>
      <w:marRight w:val="0"/>
      <w:marTop w:val="0"/>
      <w:marBottom w:val="0"/>
      <w:divBdr>
        <w:top w:val="none" w:sz="0" w:space="0" w:color="auto"/>
        <w:left w:val="none" w:sz="0" w:space="0" w:color="auto"/>
        <w:bottom w:val="none" w:sz="0" w:space="0" w:color="auto"/>
        <w:right w:val="none" w:sz="0" w:space="0" w:color="auto"/>
      </w:divBdr>
      <w:divsChild>
        <w:div w:id="841238784">
          <w:marLeft w:val="0"/>
          <w:marRight w:val="0"/>
          <w:marTop w:val="0"/>
          <w:marBottom w:val="0"/>
          <w:divBdr>
            <w:top w:val="none" w:sz="0" w:space="0" w:color="auto"/>
            <w:left w:val="none" w:sz="0" w:space="0" w:color="auto"/>
            <w:bottom w:val="none" w:sz="0" w:space="0" w:color="auto"/>
            <w:right w:val="none" w:sz="0" w:space="0" w:color="auto"/>
          </w:divBdr>
          <w:divsChild>
            <w:div w:id="1684161202">
              <w:marLeft w:val="0"/>
              <w:marRight w:val="0"/>
              <w:marTop w:val="0"/>
              <w:marBottom w:val="0"/>
              <w:divBdr>
                <w:top w:val="none" w:sz="0" w:space="0" w:color="auto"/>
                <w:left w:val="none" w:sz="0" w:space="0" w:color="auto"/>
                <w:bottom w:val="none" w:sz="0" w:space="0" w:color="auto"/>
                <w:right w:val="none" w:sz="0" w:space="0" w:color="auto"/>
              </w:divBdr>
              <w:divsChild>
                <w:div w:id="682048185">
                  <w:marLeft w:val="0"/>
                  <w:marRight w:val="0"/>
                  <w:marTop w:val="0"/>
                  <w:marBottom w:val="0"/>
                  <w:divBdr>
                    <w:top w:val="none" w:sz="0" w:space="0" w:color="auto"/>
                    <w:left w:val="none" w:sz="0" w:space="0" w:color="auto"/>
                    <w:bottom w:val="none" w:sz="0" w:space="0" w:color="auto"/>
                    <w:right w:val="none" w:sz="0" w:space="0" w:color="auto"/>
                  </w:divBdr>
                  <w:divsChild>
                    <w:div w:id="1006859580">
                      <w:marLeft w:val="0"/>
                      <w:marRight w:val="0"/>
                      <w:marTop w:val="0"/>
                      <w:marBottom w:val="0"/>
                      <w:divBdr>
                        <w:top w:val="none" w:sz="0" w:space="0" w:color="auto"/>
                        <w:left w:val="none" w:sz="0" w:space="0" w:color="auto"/>
                        <w:bottom w:val="none" w:sz="0" w:space="0" w:color="auto"/>
                        <w:right w:val="none" w:sz="0" w:space="0" w:color="auto"/>
                      </w:divBdr>
                      <w:divsChild>
                        <w:div w:id="1166555538">
                          <w:marLeft w:val="0"/>
                          <w:marRight w:val="0"/>
                          <w:marTop w:val="0"/>
                          <w:marBottom w:val="0"/>
                          <w:divBdr>
                            <w:top w:val="none" w:sz="0" w:space="0" w:color="auto"/>
                            <w:left w:val="none" w:sz="0" w:space="0" w:color="auto"/>
                            <w:bottom w:val="none" w:sz="0" w:space="0" w:color="auto"/>
                            <w:right w:val="none" w:sz="0" w:space="0" w:color="auto"/>
                          </w:divBdr>
                          <w:divsChild>
                            <w:div w:id="938025287">
                              <w:marLeft w:val="0"/>
                              <w:marRight w:val="0"/>
                              <w:marTop w:val="0"/>
                              <w:marBottom w:val="0"/>
                              <w:divBdr>
                                <w:top w:val="none" w:sz="0" w:space="0" w:color="auto"/>
                                <w:left w:val="none" w:sz="0" w:space="0" w:color="auto"/>
                                <w:bottom w:val="none" w:sz="0" w:space="0" w:color="auto"/>
                                <w:right w:val="none" w:sz="0" w:space="0" w:color="auto"/>
                              </w:divBdr>
                              <w:divsChild>
                                <w:div w:id="241841559">
                                  <w:marLeft w:val="0"/>
                                  <w:marRight w:val="0"/>
                                  <w:marTop w:val="0"/>
                                  <w:marBottom w:val="0"/>
                                  <w:divBdr>
                                    <w:top w:val="none" w:sz="0" w:space="0" w:color="auto"/>
                                    <w:left w:val="none" w:sz="0" w:space="0" w:color="auto"/>
                                    <w:bottom w:val="none" w:sz="0" w:space="0" w:color="auto"/>
                                    <w:right w:val="none" w:sz="0" w:space="0" w:color="auto"/>
                                  </w:divBdr>
                                </w:div>
                                <w:div w:id="1889491469">
                                  <w:marLeft w:val="0"/>
                                  <w:marRight w:val="0"/>
                                  <w:marTop w:val="0"/>
                                  <w:marBottom w:val="0"/>
                                  <w:divBdr>
                                    <w:top w:val="none" w:sz="0" w:space="0" w:color="auto"/>
                                    <w:left w:val="none" w:sz="0" w:space="0" w:color="auto"/>
                                    <w:bottom w:val="none" w:sz="0" w:space="0" w:color="auto"/>
                                    <w:right w:val="none" w:sz="0" w:space="0" w:color="auto"/>
                                  </w:divBdr>
                                </w:div>
                                <w:div w:id="1120103176">
                                  <w:marLeft w:val="0"/>
                                  <w:marRight w:val="0"/>
                                  <w:marTop w:val="0"/>
                                  <w:marBottom w:val="0"/>
                                  <w:divBdr>
                                    <w:top w:val="none" w:sz="0" w:space="0" w:color="auto"/>
                                    <w:left w:val="none" w:sz="0" w:space="0" w:color="auto"/>
                                    <w:bottom w:val="none" w:sz="0" w:space="0" w:color="auto"/>
                                    <w:right w:val="none" w:sz="0" w:space="0" w:color="auto"/>
                                  </w:divBdr>
                                </w:div>
                                <w:div w:id="10215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022125">
      <w:bodyDiv w:val="1"/>
      <w:marLeft w:val="0"/>
      <w:marRight w:val="0"/>
      <w:marTop w:val="0"/>
      <w:marBottom w:val="0"/>
      <w:divBdr>
        <w:top w:val="none" w:sz="0" w:space="0" w:color="auto"/>
        <w:left w:val="none" w:sz="0" w:space="0" w:color="auto"/>
        <w:bottom w:val="none" w:sz="0" w:space="0" w:color="auto"/>
        <w:right w:val="none" w:sz="0" w:space="0" w:color="auto"/>
      </w:divBdr>
      <w:divsChild>
        <w:div w:id="1222525033">
          <w:marLeft w:val="0"/>
          <w:marRight w:val="0"/>
          <w:marTop w:val="0"/>
          <w:marBottom w:val="0"/>
          <w:divBdr>
            <w:top w:val="none" w:sz="0" w:space="0" w:color="auto"/>
            <w:left w:val="none" w:sz="0" w:space="0" w:color="auto"/>
            <w:bottom w:val="none" w:sz="0" w:space="0" w:color="auto"/>
            <w:right w:val="none" w:sz="0" w:space="0" w:color="auto"/>
          </w:divBdr>
          <w:divsChild>
            <w:div w:id="1581911293">
              <w:marLeft w:val="0"/>
              <w:marRight w:val="0"/>
              <w:marTop w:val="0"/>
              <w:marBottom w:val="0"/>
              <w:divBdr>
                <w:top w:val="none" w:sz="0" w:space="0" w:color="auto"/>
                <w:left w:val="none" w:sz="0" w:space="0" w:color="auto"/>
                <w:bottom w:val="none" w:sz="0" w:space="0" w:color="auto"/>
                <w:right w:val="none" w:sz="0" w:space="0" w:color="auto"/>
              </w:divBdr>
              <w:divsChild>
                <w:div w:id="738482955">
                  <w:marLeft w:val="0"/>
                  <w:marRight w:val="0"/>
                  <w:marTop w:val="0"/>
                  <w:marBottom w:val="0"/>
                  <w:divBdr>
                    <w:top w:val="none" w:sz="0" w:space="0" w:color="auto"/>
                    <w:left w:val="none" w:sz="0" w:space="0" w:color="auto"/>
                    <w:bottom w:val="none" w:sz="0" w:space="0" w:color="auto"/>
                    <w:right w:val="none" w:sz="0" w:space="0" w:color="auto"/>
                  </w:divBdr>
                  <w:divsChild>
                    <w:div w:id="711004409">
                      <w:marLeft w:val="0"/>
                      <w:marRight w:val="0"/>
                      <w:marTop w:val="0"/>
                      <w:marBottom w:val="0"/>
                      <w:divBdr>
                        <w:top w:val="none" w:sz="0" w:space="0" w:color="auto"/>
                        <w:left w:val="none" w:sz="0" w:space="0" w:color="auto"/>
                        <w:bottom w:val="none" w:sz="0" w:space="0" w:color="auto"/>
                        <w:right w:val="none" w:sz="0" w:space="0" w:color="auto"/>
                      </w:divBdr>
                      <w:divsChild>
                        <w:div w:id="431783095">
                          <w:marLeft w:val="0"/>
                          <w:marRight w:val="0"/>
                          <w:marTop w:val="0"/>
                          <w:marBottom w:val="0"/>
                          <w:divBdr>
                            <w:top w:val="none" w:sz="0" w:space="0" w:color="auto"/>
                            <w:left w:val="none" w:sz="0" w:space="0" w:color="auto"/>
                            <w:bottom w:val="none" w:sz="0" w:space="0" w:color="auto"/>
                            <w:right w:val="none" w:sz="0" w:space="0" w:color="auto"/>
                          </w:divBdr>
                          <w:divsChild>
                            <w:div w:id="1514756667">
                              <w:marLeft w:val="0"/>
                              <w:marRight w:val="0"/>
                              <w:marTop w:val="0"/>
                              <w:marBottom w:val="0"/>
                              <w:divBdr>
                                <w:top w:val="none" w:sz="0" w:space="0" w:color="auto"/>
                                <w:left w:val="none" w:sz="0" w:space="0" w:color="auto"/>
                                <w:bottom w:val="none" w:sz="0" w:space="0" w:color="auto"/>
                                <w:right w:val="none" w:sz="0" w:space="0" w:color="auto"/>
                              </w:divBdr>
                              <w:divsChild>
                                <w:div w:id="1301882153">
                                  <w:marLeft w:val="0"/>
                                  <w:marRight w:val="0"/>
                                  <w:marTop w:val="0"/>
                                  <w:marBottom w:val="0"/>
                                  <w:divBdr>
                                    <w:top w:val="none" w:sz="0" w:space="0" w:color="auto"/>
                                    <w:left w:val="none" w:sz="0" w:space="0" w:color="auto"/>
                                    <w:bottom w:val="none" w:sz="0" w:space="0" w:color="auto"/>
                                    <w:right w:val="none" w:sz="0" w:space="0" w:color="auto"/>
                                  </w:divBdr>
                                </w:div>
                                <w:div w:id="865484970">
                                  <w:marLeft w:val="0"/>
                                  <w:marRight w:val="0"/>
                                  <w:marTop w:val="0"/>
                                  <w:marBottom w:val="0"/>
                                  <w:divBdr>
                                    <w:top w:val="none" w:sz="0" w:space="0" w:color="auto"/>
                                    <w:left w:val="none" w:sz="0" w:space="0" w:color="auto"/>
                                    <w:bottom w:val="none" w:sz="0" w:space="0" w:color="auto"/>
                                    <w:right w:val="none" w:sz="0" w:space="0" w:color="auto"/>
                                  </w:divBdr>
                                </w:div>
                                <w:div w:id="1239363469">
                                  <w:marLeft w:val="0"/>
                                  <w:marRight w:val="0"/>
                                  <w:marTop w:val="0"/>
                                  <w:marBottom w:val="0"/>
                                  <w:divBdr>
                                    <w:top w:val="none" w:sz="0" w:space="0" w:color="auto"/>
                                    <w:left w:val="none" w:sz="0" w:space="0" w:color="auto"/>
                                    <w:bottom w:val="none" w:sz="0" w:space="0" w:color="auto"/>
                                    <w:right w:val="none" w:sz="0" w:space="0" w:color="auto"/>
                                  </w:divBdr>
                                </w:div>
                                <w:div w:id="13351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655829">
      <w:bodyDiv w:val="1"/>
      <w:marLeft w:val="0"/>
      <w:marRight w:val="0"/>
      <w:marTop w:val="0"/>
      <w:marBottom w:val="0"/>
      <w:divBdr>
        <w:top w:val="none" w:sz="0" w:space="0" w:color="auto"/>
        <w:left w:val="none" w:sz="0" w:space="0" w:color="auto"/>
        <w:bottom w:val="none" w:sz="0" w:space="0" w:color="auto"/>
        <w:right w:val="none" w:sz="0" w:space="0" w:color="auto"/>
      </w:divBdr>
      <w:divsChild>
        <w:div w:id="477037505">
          <w:marLeft w:val="0"/>
          <w:marRight w:val="0"/>
          <w:marTop w:val="0"/>
          <w:marBottom w:val="0"/>
          <w:divBdr>
            <w:top w:val="none" w:sz="0" w:space="0" w:color="auto"/>
            <w:left w:val="none" w:sz="0" w:space="0" w:color="auto"/>
            <w:bottom w:val="none" w:sz="0" w:space="0" w:color="auto"/>
            <w:right w:val="none" w:sz="0" w:space="0" w:color="auto"/>
          </w:divBdr>
          <w:divsChild>
            <w:div w:id="903563296">
              <w:marLeft w:val="0"/>
              <w:marRight w:val="0"/>
              <w:marTop w:val="0"/>
              <w:marBottom w:val="0"/>
              <w:divBdr>
                <w:top w:val="none" w:sz="0" w:space="0" w:color="auto"/>
                <w:left w:val="none" w:sz="0" w:space="0" w:color="auto"/>
                <w:bottom w:val="none" w:sz="0" w:space="0" w:color="auto"/>
                <w:right w:val="none" w:sz="0" w:space="0" w:color="auto"/>
              </w:divBdr>
              <w:divsChild>
                <w:div w:id="294485449">
                  <w:marLeft w:val="0"/>
                  <w:marRight w:val="0"/>
                  <w:marTop w:val="0"/>
                  <w:marBottom w:val="0"/>
                  <w:divBdr>
                    <w:top w:val="none" w:sz="0" w:space="0" w:color="auto"/>
                    <w:left w:val="none" w:sz="0" w:space="0" w:color="auto"/>
                    <w:bottom w:val="none" w:sz="0" w:space="0" w:color="auto"/>
                    <w:right w:val="none" w:sz="0" w:space="0" w:color="auto"/>
                  </w:divBdr>
                  <w:divsChild>
                    <w:div w:id="2049453079">
                      <w:marLeft w:val="0"/>
                      <w:marRight w:val="0"/>
                      <w:marTop w:val="0"/>
                      <w:marBottom w:val="0"/>
                      <w:divBdr>
                        <w:top w:val="none" w:sz="0" w:space="0" w:color="auto"/>
                        <w:left w:val="none" w:sz="0" w:space="0" w:color="auto"/>
                        <w:bottom w:val="none" w:sz="0" w:space="0" w:color="auto"/>
                        <w:right w:val="none" w:sz="0" w:space="0" w:color="auto"/>
                      </w:divBdr>
                      <w:divsChild>
                        <w:div w:id="1888758883">
                          <w:marLeft w:val="0"/>
                          <w:marRight w:val="0"/>
                          <w:marTop w:val="0"/>
                          <w:marBottom w:val="0"/>
                          <w:divBdr>
                            <w:top w:val="none" w:sz="0" w:space="0" w:color="auto"/>
                            <w:left w:val="none" w:sz="0" w:space="0" w:color="auto"/>
                            <w:bottom w:val="none" w:sz="0" w:space="0" w:color="auto"/>
                            <w:right w:val="none" w:sz="0" w:space="0" w:color="auto"/>
                          </w:divBdr>
                          <w:divsChild>
                            <w:div w:id="1610894324">
                              <w:marLeft w:val="0"/>
                              <w:marRight w:val="0"/>
                              <w:marTop w:val="0"/>
                              <w:marBottom w:val="0"/>
                              <w:divBdr>
                                <w:top w:val="none" w:sz="0" w:space="0" w:color="auto"/>
                                <w:left w:val="none" w:sz="0" w:space="0" w:color="auto"/>
                                <w:bottom w:val="none" w:sz="0" w:space="0" w:color="auto"/>
                                <w:right w:val="none" w:sz="0" w:space="0" w:color="auto"/>
                              </w:divBdr>
                              <w:divsChild>
                                <w:div w:id="1305354872">
                                  <w:marLeft w:val="0"/>
                                  <w:marRight w:val="0"/>
                                  <w:marTop w:val="0"/>
                                  <w:marBottom w:val="0"/>
                                  <w:divBdr>
                                    <w:top w:val="none" w:sz="0" w:space="0" w:color="auto"/>
                                    <w:left w:val="none" w:sz="0" w:space="0" w:color="auto"/>
                                    <w:bottom w:val="none" w:sz="0" w:space="0" w:color="auto"/>
                                    <w:right w:val="none" w:sz="0" w:space="0" w:color="auto"/>
                                  </w:divBdr>
                                </w:div>
                                <w:div w:id="2054961554">
                                  <w:marLeft w:val="0"/>
                                  <w:marRight w:val="0"/>
                                  <w:marTop w:val="0"/>
                                  <w:marBottom w:val="0"/>
                                  <w:divBdr>
                                    <w:top w:val="none" w:sz="0" w:space="0" w:color="auto"/>
                                    <w:left w:val="none" w:sz="0" w:space="0" w:color="auto"/>
                                    <w:bottom w:val="none" w:sz="0" w:space="0" w:color="auto"/>
                                    <w:right w:val="none" w:sz="0" w:space="0" w:color="auto"/>
                                  </w:divBdr>
                                </w:div>
                                <w:div w:id="878204080">
                                  <w:marLeft w:val="0"/>
                                  <w:marRight w:val="0"/>
                                  <w:marTop w:val="0"/>
                                  <w:marBottom w:val="0"/>
                                  <w:divBdr>
                                    <w:top w:val="none" w:sz="0" w:space="0" w:color="auto"/>
                                    <w:left w:val="none" w:sz="0" w:space="0" w:color="auto"/>
                                    <w:bottom w:val="none" w:sz="0" w:space="0" w:color="auto"/>
                                    <w:right w:val="none" w:sz="0" w:space="0" w:color="auto"/>
                                  </w:divBdr>
                                </w:div>
                                <w:div w:id="1914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581993">
      <w:bodyDiv w:val="1"/>
      <w:marLeft w:val="0"/>
      <w:marRight w:val="0"/>
      <w:marTop w:val="0"/>
      <w:marBottom w:val="0"/>
      <w:divBdr>
        <w:top w:val="none" w:sz="0" w:space="0" w:color="auto"/>
        <w:left w:val="none" w:sz="0" w:space="0" w:color="auto"/>
        <w:bottom w:val="none" w:sz="0" w:space="0" w:color="auto"/>
        <w:right w:val="none" w:sz="0" w:space="0" w:color="auto"/>
      </w:divBdr>
      <w:divsChild>
        <w:div w:id="1932199780">
          <w:marLeft w:val="0"/>
          <w:marRight w:val="0"/>
          <w:marTop w:val="0"/>
          <w:marBottom w:val="0"/>
          <w:divBdr>
            <w:top w:val="none" w:sz="0" w:space="0" w:color="auto"/>
            <w:left w:val="none" w:sz="0" w:space="0" w:color="auto"/>
            <w:bottom w:val="none" w:sz="0" w:space="0" w:color="auto"/>
            <w:right w:val="none" w:sz="0" w:space="0" w:color="auto"/>
          </w:divBdr>
          <w:divsChild>
            <w:div w:id="1847672189">
              <w:marLeft w:val="0"/>
              <w:marRight w:val="0"/>
              <w:marTop w:val="0"/>
              <w:marBottom w:val="0"/>
              <w:divBdr>
                <w:top w:val="none" w:sz="0" w:space="0" w:color="auto"/>
                <w:left w:val="none" w:sz="0" w:space="0" w:color="auto"/>
                <w:bottom w:val="none" w:sz="0" w:space="0" w:color="auto"/>
                <w:right w:val="none" w:sz="0" w:space="0" w:color="auto"/>
              </w:divBdr>
              <w:divsChild>
                <w:div w:id="1455755895">
                  <w:marLeft w:val="0"/>
                  <w:marRight w:val="0"/>
                  <w:marTop w:val="0"/>
                  <w:marBottom w:val="0"/>
                  <w:divBdr>
                    <w:top w:val="none" w:sz="0" w:space="0" w:color="auto"/>
                    <w:left w:val="none" w:sz="0" w:space="0" w:color="auto"/>
                    <w:bottom w:val="none" w:sz="0" w:space="0" w:color="auto"/>
                    <w:right w:val="none" w:sz="0" w:space="0" w:color="auto"/>
                  </w:divBdr>
                  <w:divsChild>
                    <w:div w:id="1236893377">
                      <w:marLeft w:val="0"/>
                      <w:marRight w:val="0"/>
                      <w:marTop w:val="0"/>
                      <w:marBottom w:val="0"/>
                      <w:divBdr>
                        <w:top w:val="none" w:sz="0" w:space="0" w:color="auto"/>
                        <w:left w:val="none" w:sz="0" w:space="0" w:color="auto"/>
                        <w:bottom w:val="none" w:sz="0" w:space="0" w:color="auto"/>
                        <w:right w:val="none" w:sz="0" w:space="0" w:color="auto"/>
                      </w:divBdr>
                      <w:divsChild>
                        <w:div w:id="139881114">
                          <w:marLeft w:val="0"/>
                          <w:marRight w:val="0"/>
                          <w:marTop w:val="0"/>
                          <w:marBottom w:val="0"/>
                          <w:divBdr>
                            <w:top w:val="none" w:sz="0" w:space="0" w:color="auto"/>
                            <w:left w:val="none" w:sz="0" w:space="0" w:color="auto"/>
                            <w:bottom w:val="none" w:sz="0" w:space="0" w:color="auto"/>
                            <w:right w:val="none" w:sz="0" w:space="0" w:color="auto"/>
                          </w:divBdr>
                          <w:divsChild>
                            <w:div w:id="1231767030">
                              <w:marLeft w:val="0"/>
                              <w:marRight w:val="0"/>
                              <w:marTop w:val="0"/>
                              <w:marBottom w:val="0"/>
                              <w:divBdr>
                                <w:top w:val="none" w:sz="0" w:space="0" w:color="auto"/>
                                <w:left w:val="none" w:sz="0" w:space="0" w:color="auto"/>
                                <w:bottom w:val="none" w:sz="0" w:space="0" w:color="auto"/>
                                <w:right w:val="none" w:sz="0" w:space="0" w:color="auto"/>
                              </w:divBdr>
                              <w:divsChild>
                                <w:div w:id="1365525213">
                                  <w:marLeft w:val="0"/>
                                  <w:marRight w:val="0"/>
                                  <w:marTop w:val="0"/>
                                  <w:marBottom w:val="0"/>
                                  <w:divBdr>
                                    <w:top w:val="none" w:sz="0" w:space="0" w:color="auto"/>
                                    <w:left w:val="none" w:sz="0" w:space="0" w:color="auto"/>
                                    <w:bottom w:val="none" w:sz="0" w:space="0" w:color="auto"/>
                                    <w:right w:val="none" w:sz="0" w:space="0" w:color="auto"/>
                                  </w:divBdr>
                                </w:div>
                                <w:div w:id="614560060">
                                  <w:marLeft w:val="0"/>
                                  <w:marRight w:val="0"/>
                                  <w:marTop w:val="0"/>
                                  <w:marBottom w:val="0"/>
                                  <w:divBdr>
                                    <w:top w:val="none" w:sz="0" w:space="0" w:color="auto"/>
                                    <w:left w:val="none" w:sz="0" w:space="0" w:color="auto"/>
                                    <w:bottom w:val="none" w:sz="0" w:space="0" w:color="auto"/>
                                    <w:right w:val="none" w:sz="0" w:space="0" w:color="auto"/>
                                  </w:divBdr>
                                </w:div>
                                <w:div w:id="776027059">
                                  <w:marLeft w:val="0"/>
                                  <w:marRight w:val="0"/>
                                  <w:marTop w:val="0"/>
                                  <w:marBottom w:val="0"/>
                                  <w:divBdr>
                                    <w:top w:val="none" w:sz="0" w:space="0" w:color="auto"/>
                                    <w:left w:val="none" w:sz="0" w:space="0" w:color="auto"/>
                                    <w:bottom w:val="none" w:sz="0" w:space="0" w:color="auto"/>
                                    <w:right w:val="none" w:sz="0" w:space="0" w:color="auto"/>
                                  </w:divBdr>
                                </w:div>
                                <w:div w:id="13975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475112">
      <w:bodyDiv w:val="1"/>
      <w:marLeft w:val="0"/>
      <w:marRight w:val="0"/>
      <w:marTop w:val="0"/>
      <w:marBottom w:val="0"/>
      <w:divBdr>
        <w:top w:val="none" w:sz="0" w:space="0" w:color="auto"/>
        <w:left w:val="none" w:sz="0" w:space="0" w:color="auto"/>
        <w:bottom w:val="none" w:sz="0" w:space="0" w:color="auto"/>
        <w:right w:val="none" w:sz="0" w:space="0" w:color="auto"/>
      </w:divBdr>
      <w:divsChild>
        <w:div w:id="1378579789">
          <w:marLeft w:val="0"/>
          <w:marRight w:val="0"/>
          <w:marTop w:val="0"/>
          <w:marBottom w:val="0"/>
          <w:divBdr>
            <w:top w:val="none" w:sz="0" w:space="0" w:color="auto"/>
            <w:left w:val="none" w:sz="0" w:space="0" w:color="auto"/>
            <w:bottom w:val="none" w:sz="0" w:space="0" w:color="auto"/>
            <w:right w:val="none" w:sz="0" w:space="0" w:color="auto"/>
          </w:divBdr>
          <w:divsChild>
            <w:div w:id="1829129477">
              <w:marLeft w:val="0"/>
              <w:marRight w:val="0"/>
              <w:marTop w:val="0"/>
              <w:marBottom w:val="0"/>
              <w:divBdr>
                <w:top w:val="none" w:sz="0" w:space="0" w:color="auto"/>
                <w:left w:val="none" w:sz="0" w:space="0" w:color="auto"/>
                <w:bottom w:val="none" w:sz="0" w:space="0" w:color="auto"/>
                <w:right w:val="none" w:sz="0" w:space="0" w:color="auto"/>
              </w:divBdr>
              <w:divsChild>
                <w:div w:id="405684832">
                  <w:marLeft w:val="0"/>
                  <w:marRight w:val="0"/>
                  <w:marTop w:val="0"/>
                  <w:marBottom w:val="0"/>
                  <w:divBdr>
                    <w:top w:val="none" w:sz="0" w:space="0" w:color="auto"/>
                    <w:left w:val="none" w:sz="0" w:space="0" w:color="auto"/>
                    <w:bottom w:val="none" w:sz="0" w:space="0" w:color="auto"/>
                    <w:right w:val="none" w:sz="0" w:space="0" w:color="auto"/>
                  </w:divBdr>
                  <w:divsChild>
                    <w:div w:id="449513780">
                      <w:marLeft w:val="0"/>
                      <w:marRight w:val="0"/>
                      <w:marTop w:val="0"/>
                      <w:marBottom w:val="0"/>
                      <w:divBdr>
                        <w:top w:val="none" w:sz="0" w:space="0" w:color="auto"/>
                        <w:left w:val="none" w:sz="0" w:space="0" w:color="auto"/>
                        <w:bottom w:val="none" w:sz="0" w:space="0" w:color="auto"/>
                        <w:right w:val="none" w:sz="0" w:space="0" w:color="auto"/>
                      </w:divBdr>
                      <w:divsChild>
                        <w:div w:id="1020619928">
                          <w:marLeft w:val="0"/>
                          <w:marRight w:val="0"/>
                          <w:marTop w:val="0"/>
                          <w:marBottom w:val="0"/>
                          <w:divBdr>
                            <w:top w:val="none" w:sz="0" w:space="0" w:color="auto"/>
                            <w:left w:val="none" w:sz="0" w:space="0" w:color="auto"/>
                            <w:bottom w:val="none" w:sz="0" w:space="0" w:color="auto"/>
                            <w:right w:val="none" w:sz="0" w:space="0" w:color="auto"/>
                          </w:divBdr>
                          <w:divsChild>
                            <w:div w:id="1299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886170">
      <w:bodyDiv w:val="1"/>
      <w:marLeft w:val="0"/>
      <w:marRight w:val="0"/>
      <w:marTop w:val="0"/>
      <w:marBottom w:val="0"/>
      <w:divBdr>
        <w:top w:val="none" w:sz="0" w:space="0" w:color="auto"/>
        <w:left w:val="none" w:sz="0" w:space="0" w:color="auto"/>
        <w:bottom w:val="none" w:sz="0" w:space="0" w:color="auto"/>
        <w:right w:val="none" w:sz="0" w:space="0" w:color="auto"/>
      </w:divBdr>
      <w:divsChild>
        <w:div w:id="1979606675">
          <w:marLeft w:val="0"/>
          <w:marRight w:val="0"/>
          <w:marTop w:val="0"/>
          <w:marBottom w:val="0"/>
          <w:divBdr>
            <w:top w:val="none" w:sz="0" w:space="0" w:color="auto"/>
            <w:left w:val="none" w:sz="0" w:space="0" w:color="auto"/>
            <w:bottom w:val="none" w:sz="0" w:space="0" w:color="auto"/>
            <w:right w:val="none" w:sz="0" w:space="0" w:color="auto"/>
          </w:divBdr>
          <w:divsChild>
            <w:div w:id="1721633829">
              <w:marLeft w:val="0"/>
              <w:marRight w:val="0"/>
              <w:marTop w:val="0"/>
              <w:marBottom w:val="0"/>
              <w:divBdr>
                <w:top w:val="none" w:sz="0" w:space="0" w:color="auto"/>
                <w:left w:val="none" w:sz="0" w:space="0" w:color="auto"/>
                <w:bottom w:val="none" w:sz="0" w:space="0" w:color="auto"/>
                <w:right w:val="none" w:sz="0" w:space="0" w:color="auto"/>
              </w:divBdr>
              <w:divsChild>
                <w:div w:id="1307465903">
                  <w:marLeft w:val="0"/>
                  <w:marRight w:val="0"/>
                  <w:marTop w:val="0"/>
                  <w:marBottom w:val="0"/>
                  <w:divBdr>
                    <w:top w:val="none" w:sz="0" w:space="0" w:color="auto"/>
                    <w:left w:val="none" w:sz="0" w:space="0" w:color="auto"/>
                    <w:bottom w:val="none" w:sz="0" w:space="0" w:color="auto"/>
                    <w:right w:val="none" w:sz="0" w:space="0" w:color="auto"/>
                  </w:divBdr>
                  <w:divsChild>
                    <w:div w:id="915431843">
                      <w:marLeft w:val="0"/>
                      <w:marRight w:val="0"/>
                      <w:marTop w:val="0"/>
                      <w:marBottom w:val="0"/>
                      <w:divBdr>
                        <w:top w:val="none" w:sz="0" w:space="0" w:color="auto"/>
                        <w:left w:val="none" w:sz="0" w:space="0" w:color="auto"/>
                        <w:bottom w:val="none" w:sz="0" w:space="0" w:color="auto"/>
                        <w:right w:val="none" w:sz="0" w:space="0" w:color="auto"/>
                      </w:divBdr>
                      <w:divsChild>
                        <w:div w:id="1945310337">
                          <w:marLeft w:val="0"/>
                          <w:marRight w:val="0"/>
                          <w:marTop w:val="0"/>
                          <w:marBottom w:val="0"/>
                          <w:divBdr>
                            <w:top w:val="none" w:sz="0" w:space="0" w:color="auto"/>
                            <w:left w:val="none" w:sz="0" w:space="0" w:color="auto"/>
                            <w:bottom w:val="none" w:sz="0" w:space="0" w:color="auto"/>
                            <w:right w:val="none" w:sz="0" w:space="0" w:color="auto"/>
                          </w:divBdr>
                          <w:divsChild>
                            <w:div w:id="14642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124727">
      <w:bodyDiv w:val="1"/>
      <w:marLeft w:val="0"/>
      <w:marRight w:val="0"/>
      <w:marTop w:val="0"/>
      <w:marBottom w:val="0"/>
      <w:divBdr>
        <w:top w:val="none" w:sz="0" w:space="0" w:color="auto"/>
        <w:left w:val="none" w:sz="0" w:space="0" w:color="auto"/>
        <w:bottom w:val="none" w:sz="0" w:space="0" w:color="auto"/>
        <w:right w:val="none" w:sz="0" w:space="0" w:color="auto"/>
      </w:divBdr>
      <w:divsChild>
        <w:div w:id="1703166178">
          <w:marLeft w:val="0"/>
          <w:marRight w:val="0"/>
          <w:marTop w:val="0"/>
          <w:marBottom w:val="0"/>
          <w:divBdr>
            <w:top w:val="none" w:sz="0" w:space="0" w:color="auto"/>
            <w:left w:val="none" w:sz="0" w:space="0" w:color="auto"/>
            <w:bottom w:val="none" w:sz="0" w:space="0" w:color="auto"/>
            <w:right w:val="none" w:sz="0" w:space="0" w:color="auto"/>
          </w:divBdr>
          <w:divsChild>
            <w:div w:id="555314516">
              <w:marLeft w:val="0"/>
              <w:marRight w:val="0"/>
              <w:marTop w:val="0"/>
              <w:marBottom w:val="0"/>
              <w:divBdr>
                <w:top w:val="none" w:sz="0" w:space="0" w:color="auto"/>
                <w:left w:val="none" w:sz="0" w:space="0" w:color="auto"/>
                <w:bottom w:val="none" w:sz="0" w:space="0" w:color="auto"/>
                <w:right w:val="none" w:sz="0" w:space="0" w:color="auto"/>
              </w:divBdr>
              <w:divsChild>
                <w:div w:id="289213108">
                  <w:marLeft w:val="0"/>
                  <w:marRight w:val="0"/>
                  <w:marTop w:val="0"/>
                  <w:marBottom w:val="0"/>
                  <w:divBdr>
                    <w:top w:val="none" w:sz="0" w:space="0" w:color="auto"/>
                    <w:left w:val="none" w:sz="0" w:space="0" w:color="auto"/>
                    <w:bottom w:val="none" w:sz="0" w:space="0" w:color="auto"/>
                    <w:right w:val="none" w:sz="0" w:space="0" w:color="auto"/>
                  </w:divBdr>
                  <w:divsChild>
                    <w:div w:id="1915357342">
                      <w:marLeft w:val="0"/>
                      <w:marRight w:val="0"/>
                      <w:marTop w:val="0"/>
                      <w:marBottom w:val="0"/>
                      <w:divBdr>
                        <w:top w:val="none" w:sz="0" w:space="0" w:color="auto"/>
                        <w:left w:val="none" w:sz="0" w:space="0" w:color="auto"/>
                        <w:bottom w:val="none" w:sz="0" w:space="0" w:color="auto"/>
                        <w:right w:val="none" w:sz="0" w:space="0" w:color="auto"/>
                      </w:divBdr>
                      <w:divsChild>
                        <w:div w:id="1392537274">
                          <w:marLeft w:val="0"/>
                          <w:marRight w:val="0"/>
                          <w:marTop w:val="0"/>
                          <w:marBottom w:val="0"/>
                          <w:divBdr>
                            <w:top w:val="none" w:sz="0" w:space="0" w:color="auto"/>
                            <w:left w:val="none" w:sz="0" w:space="0" w:color="auto"/>
                            <w:bottom w:val="none" w:sz="0" w:space="0" w:color="auto"/>
                            <w:right w:val="none" w:sz="0" w:space="0" w:color="auto"/>
                          </w:divBdr>
                          <w:divsChild>
                            <w:div w:id="194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767224">
      <w:bodyDiv w:val="1"/>
      <w:marLeft w:val="0"/>
      <w:marRight w:val="0"/>
      <w:marTop w:val="0"/>
      <w:marBottom w:val="0"/>
      <w:divBdr>
        <w:top w:val="none" w:sz="0" w:space="0" w:color="auto"/>
        <w:left w:val="none" w:sz="0" w:space="0" w:color="auto"/>
        <w:bottom w:val="none" w:sz="0" w:space="0" w:color="auto"/>
        <w:right w:val="none" w:sz="0" w:space="0" w:color="auto"/>
      </w:divBdr>
      <w:divsChild>
        <w:div w:id="1129280421">
          <w:marLeft w:val="0"/>
          <w:marRight w:val="0"/>
          <w:marTop w:val="0"/>
          <w:marBottom w:val="0"/>
          <w:divBdr>
            <w:top w:val="none" w:sz="0" w:space="0" w:color="auto"/>
            <w:left w:val="none" w:sz="0" w:space="0" w:color="auto"/>
            <w:bottom w:val="none" w:sz="0" w:space="0" w:color="auto"/>
            <w:right w:val="none" w:sz="0" w:space="0" w:color="auto"/>
          </w:divBdr>
          <w:divsChild>
            <w:div w:id="1835026122">
              <w:marLeft w:val="0"/>
              <w:marRight w:val="0"/>
              <w:marTop w:val="0"/>
              <w:marBottom w:val="0"/>
              <w:divBdr>
                <w:top w:val="none" w:sz="0" w:space="0" w:color="auto"/>
                <w:left w:val="none" w:sz="0" w:space="0" w:color="auto"/>
                <w:bottom w:val="none" w:sz="0" w:space="0" w:color="auto"/>
                <w:right w:val="none" w:sz="0" w:space="0" w:color="auto"/>
              </w:divBdr>
              <w:divsChild>
                <w:div w:id="1796630745">
                  <w:marLeft w:val="0"/>
                  <w:marRight w:val="0"/>
                  <w:marTop w:val="0"/>
                  <w:marBottom w:val="0"/>
                  <w:divBdr>
                    <w:top w:val="none" w:sz="0" w:space="0" w:color="auto"/>
                    <w:left w:val="none" w:sz="0" w:space="0" w:color="auto"/>
                    <w:bottom w:val="none" w:sz="0" w:space="0" w:color="auto"/>
                    <w:right w:val="none" w:sz="0" w:space="0" w:color="auto"/>
                  </w:divBdr>
                  <w:divsChild>
                    <w:div w:id="856503673">
                      <w:marLeft w:val="0"/>
                      <w:marRight w:val="0"/>
                      <w:marTop w:val="0"/>
                      <w:marBottom w:val="0"/>
                      <w:divBdr>
                        <w:top w:val="none" w:sz="0" w:space="0" w:color="auto"/>
                        <w:left w:val="none" w:sz="0" w:space="0" w:color="auto"/>
                        <w:bottom w:val="none" w:sz="0" w:space="0" w:color="auto"/>
                        <w:right w:val="none" w:sz="0" w:space="0" w:color="auto"/>
                      </w:divBdr>
                      <w:divsChild>
                        <w:div w:id="1160774677">
                          <w:marLeft w:val="0"/>
                          <w:marRight w:val="0"/>
                          <w:marTop w:val="0"/>
                          <w:marBottom w:val="0"/>
                          <w:divBdr>
                            <w:top w:val="none" w:sz="0" w:space="0" w:color="auto"/>
                            <w:left w:val="none" w:sz="0" w:space="0" w:color="auto"/>
                            <w:bottom w:val="none" w:sz="0" w:space="0" w:color="auto"/>
                            <w:right w:val="none" w:sz="0" w:space="0" w:color="auto"/>
                          </w:divBdr>
                          <w:divsChild>
                            <w:div w:id="4932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854672">
      <w:bodyDiv w:val="1"/>
      <w:marLeft w:val="0"/>
      <w:marRight w:val="0"/>
      <w:marTop w:val="0"/>
      <w:marBottom w:val="0"/>
      <w:divBdr>
        <w:top w:val="none" w:sz="0" w:space="0" w:color="auto"/>
        <w:left w:val="none" w:sz="0" w:space="0" w:color="auto"/>
        <w:bottom w:val="none" w:sz="0" w:space="0" w:color="auto"/>
        <w:right w:val="none" w:sz="0" w:space="0" w:color="auto"/>
      </w:divBdr>
      <w:divsChild>
        <w:div w:id="149444646">
          <w:marLeft w:val="0"/>
          <w:marRight w:val="0"/>
          <w:marTop w:val="0"/>
          <w:marBottom w:val="0"/>
          <w:divBdr>
            <w:top w:val="none" w:sz="0" w:space="0" w:color="auto"/>
            <w:left w:val="none" w:sz="0" w:space="0" w:color="auto"/>
            <w:bottom w:val="none" w:sz="0" w:space="0" w:color="auto"/>
            <w:right w:val="none" w:sz="0" w:space="0" w:color="auto"/>
          </w:divBdr>
          <w:divsChild>
            <w:div w:id="1207523308">
              <w:marLeft w:val="0"/>
              <w:marRight w:val="0"/>
              <w:marTop w:val="0"/>
              <w:marBottom w:val="0"/>
              <w:divBdr>
                <w:top w:val="none" w:sz="0" w:space="0" w:color="auto"/>
                <w:left w:val="none" w:sz="0" w:space="0" w:color="auto"/>
                <w:bottom w:val="none" w:sz="0" w:space="0" w:color="auto"/>
                <w:right w:val="none" w:sz="0" w:space="0" w:color="auto"/>
              </w:divBdr>
              <w:divsChild>
                <w:div w:id="1141310366">
                  <w:marLeft w:val="0"/>
                  <w:marRight w:val="0"/>
                  <w:marTop w:val="0"/>
                  <w:marBottom w:val="0"/>
                  <w:divBdr>
                    <w:top w:val="none" w:sz="0" w:space="0" w:color="auto"/>
                    <w:left w:val="none" w:sz="0" w:space="0" w:color="auto"/>
                    <w:bottom w:val="none" w:sz="0" w:space="0" w:color="auto"/>
                    <w:right w:val="none" w:sz="0" w:space="0" w:color="auto"/>
                  </w:divBdr>
                  <w:divsChild>
                    <w:div w:id="576591648">
                      <w:marLeft w:val="0"/>
                      <w:marRight w:val="0"/>
                      <w:marTop w:val="0"/>
                      <w:marBottom w:val="0"/>
                      <w:divBdr>
                        <w:top w:val="none" w:sz="0" w:space="0" w:color="auto"/>
                        <w:left w:val="none" w:sz="0" w:space="0" w:color="auto"/>
                        <w:bottom w:val="none" w:sz="0" w:space="0" w:color="auto"/>
                        <w:right w:val="none" w:sz="0" w:space="0" w:color="auto"/>
                      </w:divBdr>
                      <w:divsChild>
                        <w:div w:id="2117367173">
                          <w:marLeft w:val="0"/>
                          <w:marRight w:val="0"/>
                          <w:marTop w:val="0"/>
                          <w:marBottom w:val="0"/>
                          <w:divBdr>
                            <w:top w:val="none" w:sz="0" w:space="0" w:color="auto"/>
                            <w:left w:val="none" w:sz="0" w:space="0" w:color="auto"/>
                            <w:bottom w:val="none" w:sz="0" w:space="0" w:color="auto"/>
                            <w:right w:val="none" w:sz="0" w:space="0" w:color="auto"/>
                          </w:divBdr>
                          <w:divsChild>
                            <w:div w:id="1821580784">
                              <w:marLeft w:val="0"/>
                              <w:marRight w:val="0"/>
                              <w:marTop w:val="0"/>
                              <w:marBottom w:val="0"/>
                              <w:divBdr>
                                <w:top w:val="none" w:sz="0" w:space="0" w:color="auto"/>
                                <w:left w:val="none" w:sz="0" w:space="0" w:color="auto"/>
                                <w:bottom w:val="none" w:sz="0" w:space="0" w:color="auto"/>
                                <w:right w:val="none" w:sz="0" w:space="0" w:color="auto"/>
                              </w:divBdr>
                              <w:divsChild>
                                <w:div w:id="1845777587">
                                  <w:marLeft w:val="0"/>
                                  <w:marRight w:val="0"/>
                                  <w:marTop w:val="0"/>
                                  <w:marBottom w:val="0"/>
                                  <w:divBdr>
                                    <w:top w:val="none" w:sz="0" w:space="0" w:color="auto"/>
                                    <w:left w:val="none" w:sz="0" w:space="0" w:color="auto"/>
                                    <w:bottom w:val="none" w:sz="0" w:space="0" w:color="auto"/>
                                    <w:right w:val="none" w:sz="0" w:space="0" w:color="auto"/>
                                  </w:divBdr>
                                </w:div>
                                <w:div w:id="92216322">
                                  <w:marLeft w:val="0"/>
                                  <w:marRight w:val="0"/>
                                  <w:marTop w:val="0"/>
                                  <w:marBottom w:val="0"/>
                                  <w:divBdr>
                                    <w:top w:val="none" w:sz="0" w:space="0" w:color="auto"/>
                                    <w:left w:val="none" w:sz="0" w:space="0" w:color="auto"/>
                                    <w:bottom w:val="none" w:sz="0" w:space="0" w:color="auto"/>
                                    <w:right w:val="none" w:sz="0" w:space="0" w:color="auto"/>
                                  </w:divBdr>
                                </w:div>
                                <w:div w:id="266545708">
                                  <w:marLeft w:val="0"/>
                                  <w:marRight w:val="0"/>
                                  <w:marTop w:val="0"/>
                                  <w:marBottom w:val="0"/>
                                  <w:divBdr>
                                    <w:top w:val="none" w:sz="0" w:space="0" w:color="auto"/>
                                    <w:left w:val="none" w:sz="0" w:space="0" w:color="auto"/>
                                    <w:bottom w:val="none" w:sz="0" w:space="0" w:color="auto"/>
                                    <w:right w:val="none" w:sz="0" w:space="0" w:color="auto"/>
                                  </w:divBdr>
                                </w:div>
                                <w:div w:id="15708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086107">
      <w:bodyDiv w:val="1"/>
      <w:marLeft w:val="0"/>
      <w:marRight w:val="0"/>
      <w:marTop w:val="0"/>
      <w:marBottom w:val="0"/>
      <w:divBdr>
        <w:top w:val="none" w:sz="0" w:space="0" w:color="auto"/>
        <w:left w:val="none" w:sz="0" w:space="0" w:color="auto"/>
        <w:bottom w:val="none" w:sz="0" w:space="0" w:color="auto"/>
        <w:right w:val="none" w:sz="0" w:space="0" w:color="auto"/>
      </w:divBdr>
    </w:div>
    <w:div w:id="1700667537">
      <w:bodyDiv w:val="1"/>
      <w:marLeft w:val="0"/>
      <w:marRight w:val="0"/>
      <w:marTop w:val="0"/>
      <w:marBottom w:val="0"/>
      <w:divBdr>
        <w:top w:val="none" w:sz="0" w:space="0" w:color="auto"/>
        <w:left w:val="none" w:sz="0" w:space="0" w:color="auto"/>
        <w:bottom w:val="none" w:sz="0" w:space="0" w:color="auto"/>
        <w:right w:val="none" w:sz="0" w:space="0" w:color="auto"/>
      </w:divBdr>
      <w:divsChild>
        <w:div w:id="1858619817">
          <w:marLeft w:val="0"/>
          <w:marRight w:val="0"/>
          <w:marTop w:val="0"/>
          <w:marBottom w:val="0"/>
          <w:divBdr>
            <w:top w:val="none" w:sz="0" w:space="0" w:color="auto"/>
            <w:left w:val="none" w:sz="0" w:space="0" w:color="auto"/>
            <w:bottom w:val="none" w:sz="0" w:space="0" w:color="auto"/>
            <w:right w:val="none" w:sz="0" w:space="0" w:color="auto"/>
          </w:divBdr>
          <w:divsChild>
            <w:div w:id="926812353">
              <w:marLeft w:val="0"/>
              <w:marRight w:val="0"/>
              <w:marTop w:val="0"/>
              <w:marBottom w:val="0"/>
              <w:divBdr>
                <w:top w:val="none" w:sz="0" w:space="0" w:color="auto"/>
                <w:left w:val="none" w:sz="0" w:space="0" w:color="auto"/>
                <w:bottom w:val="none" w:sz="0" w:space="0" w:color="auto"/>
                <w:right w:val="none" w:sz="0" w:space="0" w:color="auto"/>
              </w:divBdr>
              <w:divsChild>
                <w:div w:id="2040815561">
                  <w:marLeft w:val="0"/>
                  <w:marRight w:val="0"/>
                  <w:marTop w:val="0"/>
                  <w:marBottom w:val="0"/>
                  <w:divBdr>
                    <w:top w:val="none" w:sz="0" w:space="0" w:color="auto"/>
                    <w:left w:val="none" w:sz="0" w:space="0" w:color="auto"/>
                    <w:bottom w:val="none" w:sz="0" w:space="0" w:color="auto"/>
                    <w:right w:val="none" w:sz="0" w:space="0" w:color="auto"/>
                  </w:divBdr>
                  <w:divsChild>
                    <w:div w:id="51781077">
                      <w:marLeft w:val="0"/>
                      <w:marRight w:val="0"/>
                      <w:marTop w:val="0"/>
                      <w:marBottom w:val="0"/>
                      <w:divBdr>
                        <w:top w:val="none" w:sz="0" w:space="0" w:color="auto"/>
                        <w:left w:val="none" w:sz="0" w:space="0" w:color="auto"/>
                        <w:bottom w:val="none" w:sz="0" w:space="0" w:color="auto"/>
                        <w:right w:val="none" w:sz="0" w:space="0" w:color="auto"/>
                      </w:divBdr>
                      <w:divsChild>
                        <w:div w:id="693266289">
                          <w:marLeft w:val="0"/>
                          <w:marRight w:val="0"/>
                          <w:marTop w:val="0"/>
                          <w:marBottom w:val="0"/>
                          <w:divBdr>
                            <w:top w:val="none" w:sz="0" w:space="0" w:color="auto"/>
                            <w:left w:val="none" w:sz="0" w:space="0" w:color="auto"/>
                            <w:bottom w:val="none" w:sz="0" w:space="0" w:color="auto"/>
                            <w:right w:val="none" w:sz="0" w:space="0" w:color="auto"/>
                          </w:divBdr>
                          <w:divsChild>
                            <w:div w:id="759760530">
                              <w:marLeft w:val="0"/>
                              <w:marRight w:val="0"/>
                              <w:marTop w:val="0"/>
                              <w:marBottom w:val="0"/>
                              <w:divBdr>
                                <w:top w:val="none" w:sz="0" w:space="0" w:color="auto"/>
                                <w:left w:val="none" w:sz="0" w:space="0" w:color="auto"/>
                                <w:bottom w:val="none" w:sz="0" w:space="0" w:color="auto"/>
                                <w:right w:val="none" w:sz="0" w:space="0" w:color="auto"/>
                              </w:divBdr>
                              <w:divsChild>
                                <w:div w:id="1633636157">
                                  <w:marLeft w:val="0"/>
                                  <w:marRight w:val="0"/>
                                  <w:marTop w:val="0"/>
                                  <w:marBottom w:val="0"/>
                                  <w:divBdr>
                                    <w:top w:val="none" w:sz="0" w:space="0" w:color="auto"/>
                                    <w:left w:val="none" w:sz="0" w:space="0" w:color="auto"/>
                                    <w:bottom w:val="none" w:sz="0" w:space="0" w:color="auto"/>
                                    <w:right w:val="none" w:sz="0" w:space="0" w:color="auto"/>
                                  </w:divBdr>
                                </w:div>
                                <w:div w:id="2140027114">
                                  <w:marLeft w:val="0"/>
                                  <w:marRight w:val="0"/>
                                  <w:marTop w:val="0"/>
                                  <w:marBottom w:val="0"/>
                                  <w:divBdr>
                                    <w:top w:val="none" w:sz="0" w:space="0" w:color="auto"/>
                                    <w:left w:val="none" w:sz="0" w:space="0" w:color="auto"/>
                                    <w:bottom w:val="none" w:sz="0" w:space="0" w:color="auto"/>
                                    <w:right w:val="none" w:sz="0" w:space="0" w:color="auto"/>
                                  </w:divBdr>
                                </w:div>
                                <w:div w:id="345331902">
                                  <w:marLeft w:val="0"/>
                                  <w:marRight w:val="0"/>
                                  <w:marTop w:val="0"/>
                                  <w:marBottom w:val="0"/>
                                  <w:divBdr>
                                    <w:top w:val="none" w:sz="0" w:space="0" w:color="auto"/>
                                    <w:left w:val="none" w:sz="0" w:space="0" w:color="auto"/>
                                    <w:bottom w:val="none" w:sz="0" w:space="0" w:color="auto"/>
                                    <w:right w:val="none" w:sz="0" w:space="0" w:color="auto"/>
                                  </w:divBdr>
                                </w:div>
                                <w:div w:id="17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064854">
      <w:bodyDiv w:val="1"/>
      <w:marLeft w:val="0"/>
      <w:marRight w:val="0"/>
      <w:marTop w:val="0"/>
      <w:marBottom w:val="0"/>
      <w:divBdr>
        <w:top w:val="none" w:sz="0" w:space="0" w:color="auto"/>
        <w:left w:val="none" w:sz="0" w:space="0" w:color="auto"/>
        <w:bottom w:val="none" w:sz="0" w:space="0" w:color="auto"/>
        <w:right w:val="none" w:sz="0" w:space="0" w:color="auto"/>
      </w:divBdr>
      <w:divsChild>
        <w:div w:id="35739827">
          <w:marLeft w:val="0"/>
          <w:marRight w:val="0"/>
          <w:marTop w:val="0"/>
          <w:marBottom w:val="0"/>
          <w:divBdr>
            <w:top w:val="none" w:sz="0" w:space="0" w:color="auto"/>
            <w:left w:val="none" w:sz="0" w:space="0" w:color="auto"/>
            <w:bottom w:val="none" w:sz="0" w:space="0" w:color="auto"/>
            <w:right w:val="none" w:sz="0" w:space="0" w:color="auto"/>
          </w:divBdr>
          <w:divsChild>
            <w:div w:id="1265067465">
              <w:marLeft w:val="0"/>
              <w:marRight w:val="0"/>
              <w:marTop w:val="0"/>
              <w:marBottom w:val="0"/>
              <w:divBdr>
                <w:top w:val="none" w:sz="0" w:space="0" w:color="auto"/>
                <w:left w:val="none" w:sz="0" w:space="0" w:color="auto"/>
                <w:bottom w:val="none" w:sz="0" w:space="0" w:color="auto"/>
                <w:right w:val="none" w:sz="0" w:space="0" w:color="auto"/>
              </w:divBdr>
              <w:divsChild>
                <w:div w:id="1984306080">
                  <w:marLeft w:val="0"/>
                  <w:marRight w:val="0"/>
                  <w:marTop w:val="0"/>
                  <w:marBottom w:val="0"/>
                  <w:divBdr>
                    <w:top w:val="none" w:sz="0" w:space="0" w:color="auto"/>
                    <w:left w:val="none" w:sz="0" w:space="0" w:color="auto"/>
                    <w:bottom w:val="none" w:sz="0" w:space="0" w:color="auto"/>
                    <w:right w:val="none" w:sz="0" w:space="0" w:color="auto"/>
                  </w:divBdr>
                  <w:divsChild>
                    <w:div w:id="852374361">
                      <w:marLeft w:val="0"/>
                      <w:marRight w:val="0"/>
                      <w:marTop w:val="0"/>
                      <w:marBottom w:val="0"/>
                      <w:divBdr>
                        <w:top w:val="none" w:sz="0" w:space="0" w:color="auto"/>
                        <w:left w:val="none" w:sz="0" w:space="0" w:color="auto"/>
                        <w:bottom w:val="none" w:sz="0" w:space="0" w:color="auto"/>
                        <w:right w:val="none" w:sz="0" w:space="0" w:color="auto"/>
                      </w:divBdr>
                      <w:divsChild>
                        <w:div w:id="687755011">
                          <w:marLeft w:val="0"/>
                          <w:marRight w:val="0"/>
                          <w:marTop w:val="0"/>
                          <w:marBottom w:val="0"/>
                          <w:divBdr>
                            <w:top w:val="none" w:sz="0" w:space="0" w:color="auto"/>
                            <w:left w:val="none" w:sz="0" w:space="0" w:color="auto"/>
                            <w:bottom w:val="none" w:sz="0" w:space="0" w:color="auto"/>
                            <w:right w:val="none" w:sz="0" w:space="0" w:color="auto"/>
                          </w:divBdr>
                          <w:divsChild>
                            <w:div w:id="1542671790">
                              <w:marLeft w:val="0"/>
                              <w:marRight w:val="0"/>
                              <w:marTop w:val="0"/>
                              <w:marBottom w:val="0"/>
                              <w:divBdr>
                                <w:top w:val="none" w:sz="0" w:space="0" w:color="auto"/>
                                <w:left w:val="none" w:sz="0" w:space="0" w:color="auto"/>
                                <w:bottom w:val="none" w:sz="0" w:space="0" w:color="auto"/>
                                <w:right w:val="none" w:sz="0" w:space="0" w:color="auto"/>
                              </w:divBdr>
                              <w:divsChild>
                                <w:div w:id="1235967570">
                                  <w:marLeft w:val="0"/>
                                  <w:marRight w:val="0"/>
                                  <w:marTop w:val="0"/>
                                  <w:marBottom w:val="0"/>
                                  <w:divBdr>
                                    <w:top w:val="none" w:sz="0" w:space="0" w:color="auto"/>
                                    <w:left w:val="none" w:sz="0" w:space="0" w:color="auto"/>
                                    <w:bottom w:val="none" w:sz="0" w:space="0" w:color="auto"/>
                                    <w:right w:val="none" w:sz="0" w:space="0" w:color="auto"/>
                                  </w:divBdr>
                                </w:div>
                                <w:div w:id="388118464">
                                  <w:marLeft w:val="0"/>
                                  <w:marRight w:val="0"/>
                                  <w:marTop w:val="0"/>
                                  <w:marBottom w:val="0"/>
                                  <w:divBdr>
                                    <w:top w:val="none" w:sz="0" w:space="0" w:color="auto"/>
                                    <w:left w:val="none" w:sz="0" w:space="0" w:color="auto"/>
                                    <w:bottom w:val="none" w:sz="0" w:space="0" w:color="auto"/>
                                    <w:right w:val="none" w:sz="0" w:space="0" w:color="auto"/>
                                  </w:divBdr>
                                </w:div>
                                <w:div w:id="1488860643">
                                  <w:marLeft w:val="0"/>
                                  <w:marRight w:val="0"/>
                                  <w:marTop w:val="0"/>
                                  <w:marBottom w:val="0"/>
                                  <w:divBdr>
                                    <w:top w:val="none" w:sz="0" w:space="0" w:color="auto"/>
                                    <w:left w:val="none" w:sz="0" w:space="0" w:color="auto"/>
                                    <w:bottom w:val="none" w:sz="0" w:space="0" w:color="auto"/>
                                    <w:right w:val="none" w:sz="0" w:space="0" w:color="auto"/>
                                  </w:divBdr>
                                </w:div>
                                <w:div w:id="14975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949450">
      <w:bodyDiv w:val="1"/>
      <w:marLeft w:val="0"/>
      <w:marRight w:val="0"/>
      <w:marTop w:val="0"/>
      <w:marBottom w:val="0"/>
      <w:divBdr>
        <w:top w:val="none" w:sz="0" w:space="0" w:color="auto"/>
        <w:left w:val="none" w:sz="0" w:space="0" w:color="auto"/>
        <w:bottom w:val="none" w:sz="0" w:space="0" w:color="auto"/>
        <w:right w:val="none" w:sz="0" w:space="0" w:color="auto"/>
      </w:divBdr>
      <w:divsChild>
        <w:div w:id="79763660">
          <w:marLeft w:val="0"/>
          <w:marRight w:val="0"/>
          <w:marTop w:val="0"/>
          <w:marBottom w:val="0"/>
          <w:divBdr>
            <w:top w:val="none" w:sz="0" w:space="0" w:color="auto"/>
            <w:left w:val="none" w:sz="0" w:space="0" w:color="auto"/>
            <w:bottom w:val="none" w:sz="0" w:space="0" w:color="auto"/>
            <w:right w:val="none" w:sz="0" w:space="0" w:color="auto"/>
          </w:divBdr>
          <w:divsChild>
            <w:div w:id="1947538457">
              <w:marLeft w:val="0"/>
              <w:marRight w:val="0"/>
              <w:marTop w:val="0"/>
              <w:marBottom w:val="0"/>
              <w:divBdr>
                <w:top w:val="none" w:sz="0" w:space="0" w:color="auto"/>
                <w:left w:val="none" w:sz="0" w:space="0" w:color="auto"/>
                <w:bottom w:val="none" w:sz="0" w:space="0" w:color="auto"/>
                <w:right w:val="none" w:sz="0" w:space="0" w:color="auto"/>
              </w:divBdr>
              <w:divsChild>
                <w:div w:id="311638713">
                  <w:marLeft w:val="0"/>
                  <w:marRight w:val="0"/>
                  <w:marTop w:val="0"/>
                  <w:marBottom w:val="0"/>
                  <w:divBdr>
                    <w:top w:val="none" w:sz="0" w:space="0" w:color="auto"/>
                    <w:left w:val="none" w:sz="0" w:space="0" w:color="auto"/>
                    <w:bottom w:val="none" w:sz="0" w:space="0" w:color="auto"/>
                    <w:right w:val="none" w:sz="0" w:space="0" w:color="auto"/>
                  </w:divBdr>
                  <w:divsChild>
                    <w:div w:id="1581908002">
                      <w:marLeft w:val="0"/>
                      <w:marRight w:val="0"/>
                      <w:marTop w:val="0"/>
                      <w:marBottom w:val="0"/>
                      <w:divBdr>
                        <w:top w:val="none" w:sz="0" w:space="0" w:color="auto"/>
                        <w:left w:val="none" w:sz="0" w:space="0" w:color="auto"/>
                        <w:bottom w:val="none" w:sz="0" w:space="0" w:color="auto"/>
                        <w:right w:val="none" w:sz="0" w:space="0" w:color="auto"/>
                      </w:divBdr>
                      <w:divsChild>
                        <w:div w:id="812482401">
                          <w:marLeft w:val="0"/>
                          <w:marRight w:val="0"/>
                          <w:marTop w:val="0"/>
                          <w:marBottom w:val="0"/>
                          <w:divBdr>
                            <w:top w:val="none" w:sz="0" w:space="0" w:color="auto"/>
                            <w:left w:val="none" w:sz="0" w:space="0" w:color="auto"/>
                            <w:bottom w:val="none" w:sz="0" w:space="0" w:color="auto"/>
                            <w:right w:val="none" w:sz="0" w:space="0" w:color="auto"/>
                          </w:divBdr>
                          <w:divsChild>
                            <w:div w:id="432478047">
                              <w:marLeft w:val="0"/>
                              <w:marRight w:val="0"/>
                              <w:marTop w:val="0"/>
                              <w:marBottom w:val="0"/>
                              <w:divBdr>
                                <w:top w:val="none" w:sz="0" w:space="0" w:color="auto"/>
                                <w:left w:val="none" w:sz="0" w:space="0" w:color="auto"/>
                                <w:bottom w:val="none" w:sz="0" w:space="0" w:color="auto"/>
                                <w:right w:val="none" w:sz="0" w:space="0" w:color="auto"/>
                              </w:divBdr>
                              <w:divsChild>
                                <w:div w:id="830491550">
                                  <w:marLeft w:val="0"/>
                                  <w:marRight w:val="0"/>
                                  <w:marTop w:val="0"/>
                                  <w:marBottom w:val="0"/>
                                  <w:divBdr>
                                    <w:top w:val="none" w:sz="0" w:space="0" w:color="auto"/>
                                    <w:left w:val="none" w:sz="0" w:space="0" w:color="auto"/>
                                    <w:bottom w:val="none" w:sz="0" w:space="0" w:color="auto"/>
                                    <w:right w:val="none" w:sz="0" w:space="0" w:color="auto"/>
                                  </w:divBdr>
                                </w:div>
                                <w:div w:id="2100560103">
                                  <w:marLeft w:val="0"/>
                                  <w:marRight w:val="0"/>
                                  <w:marTop w:val="0"/>
                                  <w:marBottom w:val="0"/>
                                  <w:divBdr>
                                    <w:top w:val="none" w:sz="0" w:space="0" w:color="auto"/>
                                    <w:left w:val="none" w:sz="0" w:space="0" w:color="auto"/>
                                    <w:bottom w:val="none" w:sz="0" w:space="0" w:color="auto"/>
                                    <w:right w:val="none" w:sz="0" w:space="0" w:color="auto"/>
                                  </w:divBdr>
                                </w:div>
                                <w:div w:id="731074381">
                                  <w:marLeft w:val="0"/>
                                  <w:marRight w:val="0"/>
                                  <w:marTop w:val="0"/>
                                  <w:marBottom w:val="0"/>
                                  <w:divBdr>
                                    <w:top w:val="none" w:sz="0" w:space="0" w:color="auto"/>
                                    <w:left w:val="none" w:sz="0" w:space="0" w:color="auto"/>
                                    <w:bottom w:val="none" w:sz="0" w:space="0" w:color="auto"/>
                                    <w:right w:val="none" w:sz="0" w:space="0" w:color="auto"/>
                                  </w:divBdr>
                                </w:div>
                                <w:div w:id="14302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765012">
      <w:bodyDiv w:val="1"/>
      <w:marLeft w:val="0"/>
      <w:marRight w:val="0"/>
      <w:marTop w:val="0"/>
      <w:marBottom w:val="0"/>
      <w:divBdr>
        <w:top w:val="none" w:sz="0" w:space="0" w:color="auto"/>
        <w:left w:val="none" w:sz="0" w:space="0" w:color="auto"/>
        <w:bottom w:val="none" w:sz="0" w:space="0" w:color="auto"/>
        <w:right w:val="none" w:sz="0" w:space="0" w:color="auto"/>
      </w:divBdr>
      <w:divsChild>
        <w:div w:id="389156611">
          <w:marLeft w:val="0"/>
          <w:marRight w:val="0"/>
          <w:marTop w:val="0"/>
          <w:marBottom w:val="0"/>
          <w:divBdr>
            <w:top w:val="none" w:sz="0" w:space="0" w:color="auto"/>
            <w:left w:val="none" w:sz="0" w:space="0" w:color="auto"/>
            <w:bottom w:val="none" w:sz="0" w:space="0" w:color="auto"/>
            <w:right w:val="none" w:sz="0" w:space="0" w:color="auto"/>
          </w:divBdr>
          <w:divsChild>
            <w:div w:id="1890611799">
              <w:marLeft w:val="0"/>
              <w:marRight w:val="0"/>
              <w:marTop w:val="0"/>
              <w:marBottom w:val="0"/>
              <w:divBdr>
                <w:top w:val="none" w:sz="0" w:space="0" w:color="auto"/>
                <w:left w:val="none" w:sz="0" w:space="0" w:color="auto"/>
                <w:bottom w:val="none" w:sz="0" w:space="0" w:color="auto"/>
                <w:right w:val="none" w:sz="0" w:space="0" w:color="auto"/>
              </w:divBdr>
              <w:divsChild>
                <w:div w:id="489712617">
                  <w:marLeft w:val="0"/>
                  <w:marRight w:val="0"/>
                  <w:marTop w:val="0"/>
                  <w:marBottom w:val="0"/>
                  <w:divBdr>
                    <w:top w:val="none" w:sz="0" w:space="0" w:color="auto"/>
                    <w:left w:val="none" w:sz="0" w:space="0" w:color="auto"/>
                    <w:bottom w:val="none" w:sz="0" w:space="0" w:color="auto"/>
                    <w:right w:val="none" w:sz="0" w:space="0" w:color="auto"/>
                  </w:divBdr>
                  <w:divsChild>
                    <w:div w:id="986937570">
                      <w:marLeft w:val="0"/>
                      <w:marRight w:val="0"/>
                      <w:marTop w:val="0"/>
                      <w:marBottom w:val="0"/>
                      <w:divBdr>
                        <w:top w:val="none" w:sz="0" w:space="0" w:color="auto"/>
                        <w:left w:val="none" w:sz="0" w:space="0" w:color="auto"/>
                        <w:bottom w:val="none" w:sz="0" w:space="0" w:color="auto"/>
                        <w:right w:val="none" w:sz="0" w:space="0" w:color="auto"/>
                      </w:divBdr>
                      <w:divsChild>
                        <w:div w:id="958798384">
                          <w:marLeft w:val="0"/>
                          <w:marRight w:val="0"/>
                          <w:marTop w:val="0"/>
                          <w:marBottom w:val="0"/>
                          <w:divBdr>
                            <w:top w:val="none" w:sz="0" w:space="0" w:color="auto"/>
                            <w:left w:val="none" w:sz="0" w:space="0" w:color="auto"/>
                            <w:bottom w:val="none" w:sz="0" w:space="0" w:color="auto"/>
                            <w:right w:val="none" w:sz="0" w:space="0" w:color="auto"/>
                          </w:divBdr>
                          <w:divsChild>
                            <w:div w:id="608784131">
                              <w:marLeft w:val="0"/>
                              <w:marRight w:val="0"/>
                              <w:marTop w:val="0"/>
                              <w:marBottom w:val="0"/>
                              <w:divBdr>
                                <w:top w:val="none" w:sz="0" w:space="0" w:color="auto"/>
                                <w:left w:val="none" w:sz="0" w:space="0" w:color="auto"/>
                                <w:bottom w:val="none" w:sz="0" w:space="0" w:color="auto"/>
                                <w:right w:val="none" w:sz="0" w:space="0" w:color="auto"/>
                              </w:divBdr>
                              <w:divsChild>
                                <w:div w:id="1398938779">
                                  <w:marLeft w:val="0"/>
                                  <w:marRight w:val="0"/>
                                  <w:marTop w:val="0"/>
                                  <w:marBottom w:val="0"/>
                                  <w:divBdr>
                                    <w:top w:val="none" w:sz="0" w:space="0" w:color="auto"/>
                                    <w:left w:val="none" w:sz="0" w:space="0" w:color="auto"/>
                                    <w:bottom w:val="none" w:sz="0" w:space="0" w:color="auto"/>
                                    <w:right w:val="none" w:sz="0" w:space="0" w:color="auto"/>
                                  </w:divBdr>
                                </w:div>
                                <w:div w:id="2009942016">
                                  <w:marLeft w:val="0"/>
                                  <w:marRight w:val="0"/>
                                  <w:marTop w:val="0"/>
                                  <w:marBottom w:val="0"/>
                                  <w:divBdr>
                                    <w:top w:val="none" w:sz="0" w:space="0" w:color="auto"/>
                                    <w:left w:val="none" w:sz="0" w:space="0" w:color="auto"/>
                                    <w:bottom w:val="none" w:sz="0" w:space="0" w:color="auto"/>
                                    <w:right w:val="none" w:sz="0" w:space="0" w:color="auto"/>
                                  </w:divBdr>
                                </w:div>
                                <w:div w:id="907692706">
                                  <w:marLeft w:val="0"/>
                                  <w:marRight w:val="0"/>
                                  <w:marTop w:val="0"/>
                                  <w:marBottom w:val="0"/>
                                  <w:divBdr>
                                    <w:top w:val="none" w:sz="0" w:space="0" w:color="auto"/>
                                    <w:left w:val="none" w:sz="0" w:space="0" w:color="auto"/>
                                    <w:bottom w:val="none" w:sz="0" w:space="0" w:color="auto"/>
                                    <w:right w:val="none" w:sz="0" w:space="0" w:color="auto"/>
                                  </w:divBdr>
                                </w:div>
                                <w:div w:id="11723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istemonikos.org/en/advanced_search?q=authors:Wells+GA" TargetMode="External"/><Relationship Id="rId18" Type="http://schemas.openxmlformats.org/officeDocument/2006/relationships/hyperlink" Target="https://www.epistemonikos.org/en/advanced_search?q=authors:Sheedy+K" TargetMode="External"/><Relationship Id="rId26" Type="http://schemas.openxmlformats.org/officeDocument/2006/relationships/hyperlink" Target="https://www.epistemonikos.org/en/advanced_search?q=authors:Roth+M" TargetMode="External"/><Relationship Id="rId39" Type="http://schemas.openxmlformats.org/officeDocument/2006/relationships/hyperlink" Target="https://www.epistemonikos.org/en/advanced_search?q=authors:Habib+F" TargetMode="External"/><Relationship Id="rId21" Type="http://schemas.openxmlformats.org/officeDocument/2006/relationships/hyperlink" Target="https://www.epistemonikos.org/en/advanced_search?q=authors:Tulchinsky+T" TargetMode="External"/><Relationship Id="rId34" Type="http://schemas.openxmlformats.org/officeDocument/2006/relationships/hyperlink" Target="https://www.epistemonikos.org/en/advanced_search?q=authors:Usman+HR" TargetMode="External"/><Relationship Id="rId42" Type="http://schemas.openxmlformats.org/officeDocument/2006/relationships/hyperlink" Target="https://www.epistemonikos.org/en/advanced_search?q=authors:Kevany+JP" TargetMode="External"/><Relationship Id="rId47" Type="http://schemas.openxmlformats.org/officeDocument/2006/relationships/hyperlink" Target="https://www.ncbi.nlm.nih.gov/pubmed/?term=Quinlivan%20JA%5BAuthor%5D&amp;cauthor=true&amp;cauthor_uid=12648967" TargetMode="External"/><Relationship Id="rId50" Type="http://schemas.openxmlformats.org/officeDocument/2006/relationships/hyperlink" Target="https://www.epistemonikos.org/en/advanced_search?q=authors:Robertson+L" TargetMode="External"/><Relationship Id="rId55" Type="http://schemas.openxmlformats.org/officeDocument/2006/relationships/hyperlink" Target="https://www.epistemonikos.org/en/advanced_search?q=authors:Makoni+J" TargetMode="External"/><Relationship Id="rId63" Type="http://schemas.openxmlformats.org/officeDocument/2006/relationships/hyperlink" Target="https://www.epistemonikos.org/en/advanced_search?q=authors:Owais+A" TargetMode="External"/><Relationship Id="rId68" Type="http://schemas.openxmlformats.org/officeDocument/2006/relationships/header" Target="header1.xml"/><Relationship Id="rId7" Type="http://schemas.openxmlformats.org/officeDocument/2006/relationships/hyperlink" Target="https://www.epistemonikos.org/en/advanced_search?q=authors:Andersson+N"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pistemonikos.org/en/advanced_search?q=authors:Kennedy+A" TargetMode="External"/><Relationship Id="rId29" Type="http://schemas.openxmlformats.org/officeDocument/2006/relationships/hyperlink" Target="https://www.epistemonikos.org/en/advanced_search?q=authors:Acker+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temonikos.org/en/advanced_search?q=authors:Ho+Foster+A" TargetMode="External"/><Relationship Id="rId24" Type="http://schemas.openxmlformats.org/officeDocument/2006/relationships/hyperlink" Target="https://www.epistemonikos.org/en/advanced_search?q=authors:Subeih+T" TargetMode="External"/><Relationship Id="rId32" Type="http://schemas.openxmlformats.org/officeDocument/2006/relationships/hyperlink" Target="https://www.epistemonikos.org/en/advanced_search?q=authors:Paunio+M" TargetMode="External"/><Relationship Id="rId37" Type="http://schemas.openxmlformats.org/officeDocument/2006/relationships/hyperlink" Target="https://www.epistemonikos.org/en/advanced_search?q=authors:Vermund+SH" TargetMode="External"/><Relationship Id="rId40" Type="http://schemas.openxmlformats.org/officeDocument/2006/relationships/hyperlink" Target="https://www.epistemonikos.org/en/advanced_search?q=authors:Chamot+E" TargetMode="External"/><Relationship Id="rId45" Type="http://schemas.openxmlformats.org/officeDocument/2006/relationships/hyperlink" Target="https://www.epistemonikos.org/en/advanced_search?q=authors:Glennerster+R" TargetMode="External"/><Relationship Id="rId53" Type="http://schemas.openxmlformats.org/officeDocument/2006/relationships/hyperlink" Target="https://www.epistemonikos.org/en/advanced_search?q=authors:Dumba+L" TargetMode="External"/><Relationship Id="rId58" Type="http://schemas.openxmlformats.org/officeDocument/2006/relationships/hyperlink" Target="https://www.epistemonikos.org/en/advanced_search?q=authors:Monasch+R" TargetMode="External"/><Relationship Id="rId66" Type="http://schemas.openxmlformats.org/officeDocument/2006/relationships/hyperlink" Target="https://www.epistemonikos.org/en/advanced_search?q=authors:Agha+A" TargetMode="External"/><Relationship Id="rId5" Type="http://schemas.openxmlformats.org/officeDocument/2006/relationships/footnotes" Target="footnotes.xml"/><Relationship Id="rId15" Type="http://schemas.openxmlformats.org/officeDocument/2006/relationships/hyperlink" Target="https://www.epistemonikos.org/en/advanced_search?q=authors:Gust+DA" TargetMode="External"/><Relationship Id="rId23" Type="http://schemas.openxmlformats.org/officeDocument/2006/relationships/hyperlink" Target="https://www.epistemonikos.org/en/advanced_search?q=authors:Abu+Mounshar+J" TargetMode="External"/><Relationship Id="rId28" Type="http://schemas.openxmlformats.org/officeDocument/2006/relationships/hyperlink" Target="https://www.epistemonikos.org/en/advanced_search?q=authors:Abenueze+M" TargetMode="External"/><Relationship Id="rId36" Type="http://schemas.openxmlformats.org/officeDocument/2006/relationships/hyperlink" Target="https://www.epistemonikos.org/en/advanced_search?q=authors:Kristensen+S" TargetMode="External"/><Relationship Id="rId49" Type="http://schemas.openxmlformats.org/officeDocument/2006/relationships/hyperlink" Target="https://www.ncbi.nlm.nih.gov/pubmed/?term=Evans%20SF%5BAuthor%5D&amp;cauthor=true&amp;cauthor_uid=12648967" TargetMode="External"/><Relationship Id="rId57" Type="http://schemas.openxmlformats.org/officeDocument/2006/relationships/hyperlink" Target="https://www.epistemonikos.org/en/advanced_search?q=authors:Crea+T" TargetMode="External"/><Relationship Id="rId61" Type="http://schemas.openxmlformats.org/officeDocument/2006/relationships/hyperlink" Target="https://www.epistemonikos.org/en/advanced_search?q=authors:Nyamukapa+C" TargetMode="External"/><Relationship Id="rId10" Type="http://schemas.openxmlformats.org/officeDocument/2006/relationships/hyperlink" Target="https://www.epistemonikos.org/en/advanced_search?q=authors:Baloch+M" TargetMode="External"/><Relationship Id="rId19" Type="http://schemas.openxmlformats.org/officeDocument/2006/relationships/hyperlink" Target="https://www.epistemonikos.org/en/advanced_search?q=authors:Nguyen+C" TargetMode="External"/><Relationship Id="rId31" Type="http://schemas.openxmlformats.org/officeDocument/2006/relationships/hyperlink" Target="https://www.epistemonikos.org/en/advanced_search?q=authors:Peltola+H" TargetMode="External"/><Relationship Id="rId44" Type="http://schemas.openxmlformats.org/officeDocument/2006/relationships/hyperlink" Target="https://www.epistemonikos.org/en/advanced_search?q=authors:Duflo+E" TargetMode="External"/><Relationship Id="rId52" Type="http://schemas.openxmlformats.org/officeDocument/2006/relationships/hyperlink" Target="https://www.epistemonikos.org/en/advanced_search?q=authors:Eaton+JW" TargetMode="External"/><Relationship Id="rId60" Type="http://schemas.openxmlformats.org/officeDocument/2006/relationships/hyperlink" Target="https://www.epistemonikos.org/en/advanced_search?q=authors:Garnett+GP" TargetMode="External"/><Relationship Id="rId65" Type="http://schemas.openxmlformats.org/officeDocument/2006/relationships/hyperlink" Target="https://www.epistemonikos.org/en/advanced_search?q=authors:Siddiqui+AR" TargetMode="External"/><Relationship Id="rId4" Type="http://schemas.openxmlformats.org/officeDocument/2006/relationships/webSettings" Target="webSettings.xml"/><Relationship Id="rId9" Type="http://schemas.openxmlformats.org/officeDocument/2006/relationships/hyperlink" Target="https://www.epistemonikos.org/en/advanced_search?q=authors:Omer+K" TargetMode="External"/><Relationship Id="rId14" Type="http://schemas.openxmlformats.org/officeDocument/2006/relationships/hyperlink" Target="https://www.epistemonikos.org/en/advanced_search?q=authors:Soberanis+JL" TargetMode="External"/><Relationship Id="rId22" Type="http://schemas.openxmlformats.org/officeDocument/2006/relationships/hyperlink" Target="https://www.epistemonikos.org/en/advanced_search?q=authors:al+Zeer+AM" TargetMode="External"/><Relationship Id="rId27" Type="http://schemas.openxmlformats.org/officeDocument/2006/relationships/hyperlink" Target="https://www.epistemonikos.org/en/advanced_search?q=authors:Gamulka+B" TargetMode="External"/><Relationship Id="rId30" Type="http://schemas.openxmlformats.org/officeDocument/2006/relationships/hyperlink" Target="https://www.epistemonikos.org/en/advanced_search?q=authors:Virtanen+M" TargetMode="External"/><Relationship Id="rId35" Type="http://schemas.openxmlformats.org/officeDocument/2006/relationships/hyperlink" Target="https://www.epistemonikos.org/en/advanced_search?q=authors:Rahbar+MH" TargetMode="External"/><Relationship Id="rId43" Type="http://schemas.openxmlformats.org/officeDocument/2006/relationships/hyperlink" Target="https://www.epistemonikos.org/en/advanced_search?q=authors:Banerjee+AV" TargetMode="External"/><Relationship Id="rId48" Type="http://schemas.openxmlformats.org/officeDocument/2006/relationships/hyperlink" Target="https://www.ncbi.nlm.nih.gov/pubmed/?term=Box%20H%5BAuthor%5D&amp;cauthor=true&amp;cauthor_uid=12648967" TargetMode="External"/><Relationship Id="rId56" Type="http://schemas.openxmlformats.org/officeDocument/2006/relationships/hyperlink" Target="https://www.epistemonikos.org/en/advanced_search?q=authors:Schumacher+C" TargetMode="External"/><Relationship Id="rId64" Type="http://schemas.openxmlformats.org/officeDocument/2006/relationships/hyperlink" Target="https://www.epistemonikos.org/en/advanced_search?q=authors:Hanif+B" TargetMode="External"/><Relationship Id="rId69" Type="http://schemas.openxmlformats.org/officeDocument/2006/relationships/footer" Target="footer1.xml"/><Relationship Id="rId8" Type="http://schemas.openxmlformats.org/officeDocument/2006/relationships/hyperlink" Target="https://www.epistemonikos.org/en/advanced_search?q=authors:Cockcroft+A" TargetMode="External"/><Relationship Id="rId51" Type="http://schemas.openxmlformats.org/officeDocument/2006/relationships/hyperlink" Target="https://www.epistemonikos.org/en/advanced_search?q=authors:Mushati+P" TargetMode="External"/><Relationship Id="rId3" Type="http://schemas.openxmlformats.org/officeDocument/2006/relationships/settings" Target="settings.xml"/><Relationship Id="rId12" Type="http://schemas.openxmlformats.org/officeDocument/2006/relationships/hyperlink" Target="https://www.epistemonikos.org/en/advanced_search?q=authors:Shea+B" TargetMode="External"/><Relationship Id="rId17" Type="http://schemas.openxmlformats.org/officeDocument/2006/relationships/hyperlink" Target="https://www.epistemonikos.org/en/advanced_search?q=authors:Wolfe+S" TargetMode="External"/><Relationship Id="rId25" Type="http://schemas.openxmlformats.org/officeDocument/2006/relationships/hyperlink" Target="https://www.epistemonikos.org/en/advanced_search?q=authors:Schoenbaum+M" TargetMode="External"/><Relationship Id="rId33" Type="http://schemas.openxmlformats.org/officeDocument/2006/relationships/hyperlink" Target="https://www.epistemonikos.org/en/advanced_search?q=authors:Heinonen+OP" TargetMode="External"/><Relationship Id="rId38" Type="http://schemas.openxmlformats.org/officeDocument/2006/relationships/hyperlink" Target="https://www.epistemonikos.org/en/advanced_search?q=authors:Kirby+RS" TargetMode="External"/><Relationship Id="rId46" Type="http://schemas.openxmlformats.org/officeDocument/2006/relationships/hyperlink" Target="https://www.epistemonikos.org/en/advanced_search?q=authors:Kothari+D" TargetMode="External"/><Relationship Id="rId59" Type="http://schemas.openxmlformats.org/officeDocument/2006/relationships/hyperlink" Target="https://www.epistemonikos.org/en/advanced_search?q=authors:Sherr+L" TargetMode="External"/><Relationship Id="rId67" Type="http://schemas.openxmlformats.org/officeDocument/2006/relationships/hyperlink" Target="https://www.epistemonikos.org/en/advanced_search?q=authors:Zaidi+AK" TargetMode="External"/><Relationship Id="rId20" Type="http://schemas.openxmlformats.org/officeDocument/2006/relationships/hyperlink" Target="https://www.epistemonikos.org/en/advanced_search?q=authors:Campbell+S" TargetMode="External"/><Relationship Id="rId41" Type="http://schemas.openxmlformats.org/officeDocument/2006/relationships/hyperlink" Target="https://www.epistemonikos.org/en/advanced_search?q=authors:Brugha+RF" TargetMode="External"/><Relationship Id="rId54" Type="http://schemas.openxmlformats.org/officeDocument/2006/relationships/hyperlink" Target="https://www.epistemonikos.org/en/advanced_search?q=authors:Mavise+G" TargetMode="External"/><Relationship Id="rId62" Type="http://schemas.openxmlformats.org/officeDocument/2006/relationships/hyperlink" Target="https://www.epistemonikos.org/en/advanced_search?q=authors:Gregson+S" TargetMode="External"/><Relationship Id="rId7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5029</Words>
  <Characters>26654</Characters>
  <Application>Microsoft Office Word</Application>
  <DocSecurity>0</DocSecurity>
  <Lines>222</Lines>
  <Paragraphs>63</Paragraphs>
  <ScaleCrop>false</ScaleCrop>
  <HeadingPairs>
    <vt:vector size="2" baseType="variant">
      <vt:variant>
        <vt:lpstr>Tittel</vt:lpstr>
      </vt:variant>
      <vt:variant>
        <vt:i4>1</vt:i4>
      </vt:variant>
    </vt:vector>
  </HeadingPairs>
  <TitlesOfParts>
    <vt:vector size="1" baseType="lpstr">
      <vt:lpstr/>
    </vt:vector>
  </TitlesOfParts>
  <Company>FHI</Company>
  <LinksUpToDate>false</LinksUpToDate>
  <CharactersWithSpaces>31620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Denison, Eva Marie-Louise</dc:creator>
  <cp:keywords/>
  <dc:description/>
  <cp:lastModifiedBy>Larun, Lillebeth</cp:lastModifiedBy>
  <cp:revision>2</cp:revision>
  <dcterms:created xsi:type="dcterms:W3CDTF">2020-09-16T06:42:00Z</dcterms:created>
  <dcterms:modified xsi:type="dcterms:W3CDTF">2020-09-16T06:42:00Z</dcterms:modified>
</cp:coreProperties>
</file>