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253A" w14:textId="4AE3E986" w:rsidR="00C433E0" w:rsidRPr="00D80D9C" w:rsidRDefault="00D80D9C" w:rsidP="005A1C94">
      <w:pPr>
        <w:jc w:val="center"/>
        <w:rPr>
          <w:rFonts w:ascii="Calibri" w:hAnsi="Calibri" w:cs="Calibri"/>
          <w:b/>
          <w:bCs/>
          <w:sz w:val="28"/>
          <w:szCs w:val="28"/>
        </w:rPr>
      </w:pPr>
      <w:r w:rsidRPr="00D80D9C">
        <w:rPr>
          <w:rFonts w:ascii="Calibri" w:hAnsi="Calibri" w:cs="Calibri"/>
          <w:b/>
          <w:bCs/>
          <w:sz w:val="28"/>
          <w:szCs w:val="28"/>
        </w:rPr>
        <w:t xml:space="preserve">L4. </w:t>
      </w:r>
      <w:r w:rsidR="00C433E0" w:rsidRPr="00D80D9C">
        <w:rPr>
          <w:rFonts w:ascii="Calibri" w:hAnsi="Calibri" w:cs="Calibri"/>
          <w:b/>
          <w:bCs/>
          <w:sz w:val="28"/>
          <w:szCs w:val="28"/>
        </w:rPr>
        <w:t xml:space="preserve">New Psychoactive Substances: Chemistry, Synthesis, and Societal Impact </w:t>
      </w:r>
    </w:p>
    <w:p w14:paraId="598070B9" w14:textId="77777777" w:rsidR="005A1C94" w:rsidRPr="005A1C94" w:rsidRDefault="005A1C94" w:rsidP="005A1C94">
      <w:pPr>
        <w:jc w:val="center"/>
        <w:rPr>
          <w:rFonts w:ascii="Arial" w:hAnsi="Arial" w:cs="Arial"/>
          <w:b/>
          <w:bCs/>
          <w:sz w:val="32"/>
          <w:szCs w:val="32"/>
        </w:rPr>
      </w:pPr>
    </w:p>
    <w:p w14:paraId="05882F77" w14:textId="08CD44CB" w:rsidR="00C433E0" w:rsidRPr="00D80D9C" w:rsidRDefault="00C433E0" w:rsidP="00D80D9C">
      <w:pPr>
        <w:pStyle w:val="Tittel1"/>
        <w:spacing w:line="240" w:lineRule="auto"/>
        <w:jc w:val="center"/>
        <w:rPr>
          <w:rStyle w:val="Authorlist"/>
          <w:rFonts w:ascii="Calibri" w:hAnsi="Calibri" w:cs="Calibri"/>
          <w:b/>
          <w:bCs/>
          <w:sz w:val="24"/>
          <w:vertAlign w:val="superscript"/>
          <w:lang w:val="nl-NL"/>
        </w:rPr>
      </w:pPr>
      <w:r w:rsidRPr="00D80D9C">
        <w:rPr>
          <w:rStyle w:val="PresentingauthorCarattere"/>
          <w:rFonts w:ascii="Calibri" w:hAnsi="Calibri" w:cs="Calibri"/>
          <w:b/>
          <w:bCs/>
          <w:u w:val="none"/>
          <w:lang w:val="nl-NL"/>
        </w:rPr>
        <w:t xml:space="preserve">Huiling Liu </w:t>
      </w:r>
    </w:p>
    <w:p w14:paraId="793E0539" w14:textId="77777777" w:rsidR="00C433E0" w:rsidRPr="00D80D9C" w:rsidRDefault="00C433E0" w:rsidP="00D80D9C">
      <w:pPr>
        <w:spacing w:after="0" w:line="240" w:lineRule="auto"/>
        <w:jc w:val="center"/>
        <w:rPr>
          <w:rFonts w:ascii="Calibri" w:hAnsi="Calibri" w:cs="Calibri"/>
          <w:sz w:val="22"/>
          <w:szCs w:val="22"/>
          <w:lang w:val="nb-NO"/>
        </w:rPr>
      </w:pPr>
    </w:p>
    <w:p w14:paraId="141D93E8" w14:textId="11702269" w:rsidR="00D80D9C" w:rsidRPr="00D80D9C" w:rsidRDefault="00C433E0" w:rsidP="00D80D9C">
      <w:pPr>
        <w:spacing w:after="0" w:line="240" w:lineRule="auto"/>
        <w:jc w:val="center"/>
        <w:rPr>
          <w:rFonts w:ascii="Calibri" w:hAnsi="Calibri" w:cs="Calibri"/>
          <w:sz w:val="22"/>
          <w:szCs w:val="22"/>
          <w:lang w:val="nb-NO"/>
        </w:rPr>
      </w:pPr>
      <w:r w:rsidRPr="00D80D9C">
        <w:rPr>
          <w:rFonts w:ascii="Calibri" w:hAnsi="Calibri" w:cs="Calibri"/>
          <w:sz w:val="22"/>
          <w:szCs w:val="22"/>
          <w:lang w:val="nb-NO"/>
        </w:rPr>
        <w:t xml:space="preserve">Chiron AS, Arkitekt Ebbells Veg 26 </w:t>
      </w:r>
    </w:p>
    <w:p w14:paraId="6FAAD076" w14:textId="5CA72AB0" w:rsidR="00C433E0" w:rsidRDefault="00C433E0" w:rsidP="00D80D9C">
      <w:pPr>
        <w:spacing w:after="0" w:line="240" w:lineRule="auto"/>
        <w:jc w:val="center"/>
        <w:rPr>
          <w:rFonts w:ascii="Calibri" w:hAnsi="Calibri" w:cs="Calibri"/>
          <w:sz w:val="22"/>
          <w:szCs w:val="22"/>
          <w:lang w:val="nb-NO"/>
        </w:rPr>
      </w:pPr>
      <w:r w:rsidRPr="00D80D9C">
        <w:rPr>
          <w:rFonts w:ascii="Calibri" w:hAnsi="Calibri" w:cs="Calibri"/>
          <w:sz w:val="22"/>
          <w:szCs w:val="22"/>
          <w:lang w:val="nb-NO"/>
        </w:rPr>
        <w:t>7041 Trondheim, NORWAY</w:t>
      </w:r>
    </w:p>
    <w:p w14:paraId="0A6B2846" w14:textId="7587E3C0" w:rsidR="00D80D9C" w:rsidRPr="00D80D9C" w:rsidRDefault="00D80D9C" w:rsidP="00D80D9C">
      <w:pPr>
        <w:spacing w:after="0" w:line="240" w:lineRule="auto"/>
        <w:jc w:val="center"/>
        <w:rPr>
          <w:rFonts w:ascii="Calibri" w:hAnsi="Calibri" w:cs="Calibri"/>
          <w:sz w:val="22"/>
          <w:szCs w:val="22"/>
          <w:lang w:val="en-GB"/>
        </w:rPr>
      </w:pPr>
      <w:r w:rsidRPr="00D80D9C">
        <w:rPr>
          <w:rFonts w:ascii="Calibri" w:hAnsi="Calibri" w:cs="Calibri"/>
          <w:sz w:val="22"/>
          <w:szCs w:val="22"/>
          <w:lang w:val="en-GB"/>
        </w:rPr>
        <w:t xml:space="preserve">e-mail: </w:t>
      </w:r>
      <w:hyperlink r:id="rId4" w:history="1">
        <w:r>
          <w:rPr>
            <w:rStyle w:val="Hyperlink"/>
            <w:rFonts w:ascii="Calibri" w:hAnsi="Calibri" w:cs="Calibri"/>
            <w:color w:val="800080"/>
            <w:sz w:val="22"/>
            <w:szCs w:val="22"/>
          </w:rPr>
          <w:t>Huiling.Liu@chiron.no</w:t>
        </w:r>
      </w:hyperlink>
    </w:p>
    <w:p w14:paraId="42098C10" w14:textId="77777777" w:rsidR="00C433E0" w:rsidRPr="00D80D9C" w:rsidRDefault="00C433E0">
      <w:pPr>
        <w:rPr>
          <w:rFonts w:ascii="Calibri" w:hAnsi="Calibri" w:cs="Calibri"/>
          <w:noProof/>
          <w:sz w:val="22"/>
          <w:szCs w:val="22"/>
          <w:lang w:val="en-GB"/>
        </w:rPr>
      </w:pPr>
    </w:p>
    <w:p w14:paraId="3EB27415" w14:textId="77777777" w:rsidR="005A1C94" w:rsidRPr="00D80D9C" w:rsidRDefault="005A1C94" w:rsidP="005A1C94">
      <w:pPr>
        <w:rPr>
          <w:rFonts w:ascii="Calibri" w:hAnsi="Calibri" w:cs="Calibri"/>
          <w:sz w:val="22"/>
          <w:szCs w:val="22"/>
        </w:rPr>
      </w:pPr>
      <w:r w:rsidRPr="00D80D9C">
        <w:rPr>
          <w:rFonts w:ascii="Calibri" w:hAnsi="Calibri" w:cs="Calibri"/>
          <w:sz w:val="22"/>
          <w:szCs w:val="22"/>
        </w:rPr>
        <w:t>New Psychoactive Substances (NPS) represent a rapidly evolving class of compounds designed to mimic the effects of controlled drugs while evading legal restrictions. Over the past two decades, their proliferation has posed significant challenges to public health, regulatory agencies, and the scientific community. This presentation provides an overview of the chemistry and societal impact of NPS, highlighting their structural diversity and the strategies used to generate novel analogues.</w:t>
      </w:r>
    </w:p>
    <w:p w14:paraId="5F1C195A" w14:textId="4221C39D" w:rsidR="005A1C94" w:rsidRPr="00D80D9C" w:rsidRDefault="005A1C94" w:rsidP="005A1C94">
      <w:pPr>
        <w:rPr>
          <w:rFonts w:ascii="Calibri" w:hAnsi="Calibri" w:cs="Calibri"/>
          <w:sz w:val="22"/>
          <w:szCs w:val="22"/>
        </w:rPr>
      </w:pPr>
      <w:r w:rsidRPr="00D80D9C">
        <w:rPr>
          <w:rFonts w:ascii="Calibri" w:hAnsi="Calibri" w:cs="Calibri"/>
          <w:sz w:val="22"/>
          <w:szCs w:val="22"/>
        </w:rPr>
        <w:t>From a chemical perspective, NPS arise from modifications of known psychoactive scaffolds, including phenethylamines, synthetic cannabinoids, cathinones, and opioids. Even minor structural changes - such as functional group substitutions or alterations to molecular frameworks - can lead to substantial differences in potency, receptor selectivity, and toxicity. The rapid pace of these modifications complicates analytical detection and pharmacological characterization.</w:t>
      </w:r>
    </w:p>
    <w:p w14:paraId="540575B9" w14:textId="77777777" w:rsidR="005A1C94" w:rsidRPr="00D80D9C" w:rsidRDefault="005A1C94" w:rsidP="005A1C94">
      <w:pPr>
        <w:rPr>
          <w:rFonts w:ascii="Calibri" w:hAnsi="Calibri" w:cs="Calibri"/>
          <w:sz w:val="22"/>
          <w:szCs w:val="22"/>
        </w:rPr>
      </w:pPr>
      <w:r w:rsidRPr="00D80D9C">
        <w:rPr>
          <w:rFonts w:ascii="Calibri" w:hAnsi="Calibri" w:cs="Calibri"/>
          <w:sz w:val="22"/>
          <w:szCs w:val="22"/>
        </w:rPr>
        <w:t>Driven by market demand and regulatory pressures, new variants are continually introduced, often outpacing existing analytical and legal frameworks. This dynamic landscape presents ongoing challenges for forensic identification and monitoring.</w:t>
      </w:r>
    </w:p>
    <w:p w14:paraId="708226DA" w14:textId="77777777" w:rsidR="005A1C94" w:rsidRPr="00D80D9C" w:rsidRDefault="005A1C94" w:rsidP="005A1C94">
      <w:pPr>
        <w:rPr>
          <w:rFonts w:ascii="Calibri" w:hAnsi="Calibri" w:cs="Calibri"/>
          <w:sz w:val="22"/>
          <w:szCs w:val="22"/>
        </w:rPr>
      </w:pPr>
      <w:r w:rsidRPr="00D80D9C">
        <w:rPr>
          <w:rFonts w:ascii="Calibri" w:hAnsi="Calibri" w:cs="Calibri"/>
          <w:sz w:val="22"/>
          <w:szCs w:val="22"/>
        </w:rPr>
        <w:t>Beyond chemistry, NPS are associated with unpredictable effects, increased toxicity, and limited clinical understanding. Their widespread availability through global and digital markets further amplifies their societal impact.</w:t>
      </w:r>
    </w:p>
    <w:p w14:paraId="4C196192" w14:textId="77777777" w:rsidR="005A1C94" w:rsidRPr="00D80D9C" w:rsidRDefault="005A1C94" w:rsidP="005A1C94">
      <w:pPr>
        <w:rPr>
          <w:rFonts w:ascii="Calibri" w:hAnsi="Calibri" w:cs="Calibri"/>
          <w:sz w:val="22"/>
          <w:szCs w:val="22"/>
        </w:rPr>
      </w:pPr>
      <w:r w:rsidRPr="00D80D9C">
        <w:rPr>
          <w:rFonts w:ascii="Calibri" w:hAnsi="Calibri" w:cs="Calibri"/>
          <w:sz w:val="22"/>
          <w:szCs w:val="22"/>
        </w:rPr>
        <w:t>Addressing the NPS challenge requires coordinated efforts across chemistry, toxicology, public health, and policy, supported by improved analytical capabilities, monitoring systems, and adaptive regulatory strategies.</w:t>
      </w:r>
    </w:p>
    <w:p w14:paraId="2EF20DF9" w14:textId="77777777" w:rsidR="00C433E0" w:rsidRPr="00C433E0" w:rsidRDefault="00C433E0"/>
    <w:sectPr w:rsidR="00C433E0" w:rsidRPr="00C43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65"/>
    <w:rsid w:val="005A1C94"/>
    <w:rsid w:val="00695E55"/>
    <w:rsid w:val="007748D4"/>
    <w:rsid w:val="00875DBC"/>
    <w:rsid w:val="00C433E0"/>
    <w:rsid w:val="00CF4830"/>
    <w:rsid w:val="00CF4F7F"/>
    <w:rsid w:val="00D80D9C"/>
    <w:rsid w:val="00DA2F2B"/>
    <w:rsid w:val="00E97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1CB8"/>
  <w15:chartTrackingRefBased/>
  <w15:docId w15:val="{FBFD4E6D-3ADD-4B94-B017-10AEDE06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665"/>
    <w:rPr>
      <w:rFonts w:eastAsiaTheme="majorEastAsia" w:cstheme="majorBidi"/>
      <w:color w:val="272727" w:themeColor="text1" w:themeTint="D8"/>
    </w:rPr>
  </w:style>
  <w:style w:type="paragraph" w:styleId="Title">
    <w:name w:val="Title"/>
    <w:basedOn w:val="Normal"/>
    <w:next w:val="Normal"/>
    <w:link w:val="TitleChar"/>
    <w:uiPriority w:val="10"/>
    <w:qFormat/>
    <w:rsid w:val="00E97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665"/>
    <w:pPr>
      <w:spacing w:before="160"/>
      <w:jc w:val="center"/>
    </w:pPr>
    <w:rPr>
      <w:i/>
      <w:iCs/>
      <w:color w:val="404040" w:themeColor="text1" w:themeTint="BF"/>
    </w:rPr>
  </w:style>
  <w:style w:type="character" w:customStyle="1" w:styleId="QuoteChar">
    <w:name w:val="Quote Char"/>
    <w:basedOn w:val="DefaultParagraphFont"/>
    <w:link w:val="Quote"/>
    <w:uiPriority w:val="29"/>
    <w:rsid w:val="00E97665"/>
    <w:rPr>
      <w:i/>
      <w:iCs/>
      <w:color w:val="404040" w:themeColor="text1" w:themeTint="BF"/>
    </w:rPr>
  </w:style>
  <w:style w:type="paragraph" w:styleId="ListParagraph">
    <w:name w:val="List Paragraph"/>
    <w:basedOn w:val="Normal"/>
    <w:uiPriority w:val="34"/>
    <w:qFormat/>
    <w:rsid w:val="00E97665"/>
    <w:pPr>
      <w:ind w:left="720"/>
      <w:contextualSpacing/>
    </w:pPr>
  </w:style>
  <w:style w:type="character" w:styleId="IntenseEmphasis">
    <w:name w:val="Intense Emphasis"/>
    <w:basedOn w:val="DefaultParagraphFont"/>
    <w:uiPriority w:val="21"/>
    <w:qFormat/>
    <w:rsid w:val="00E97665"/>
    <w:rPr>
      <w:i/>
      <w:iCs/>
      <w:color w:val="0F4761" w:themeColor="accent1" w:themeShade="BF"/>
    </w:rPr>
  </w:style>
  <w:style w:type="paragraph" w:styleId="IntenseQuote">
    <w:name w:val="Intense Quote"/>
    <w:basedOn w:val="Normal"/>
    <w:next w:val="Normal"/>
    <w:link w:val="IntenseQuoteChar"/>
    <w:uiPriority w:val="30"/>
    <w:qFormat/>
    <w:rsid w:val="00E97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665"/>
    <w:rPr>
      <w:i/>
      <w:iCs/>
      <w:color w:val="0F4761" w:themeColor="accent1" w:themeShade="BF"/>
    </w:rPr>
  </w:style>
  <w:style w:type="character" w:styleId="IntenseReference">
    <w:name w:val="Intense Reference"/>
    <w:basedOn w:val="DefaultParagraphFont"/>
    <w:uiPriority w:val="32"/>
    <w:qFormat/>
    <w:rsid w:val="00E97665"/>
    <w:rPr>
      <w:b/>
      <w:bCs/>
      <w:smallCaps/>
      <w:color w:val="0F4761" w:themeColor="accent1" w:themeShade="BF"/>
      <w:spacing w:val="5"/>
    </w:rPr>
  </w:style>
  <w:style w:type="paragraph" w:customStyle="1" w:styleId="Tittel1">
    <w:name w:val="Tittel1"/>
    <w:basedOn w:val="Normal"/>
    <w:link w:val="TitleCarattere"/>
    <w:qFormat/>
    <w:rsid w:val="00C433E0"/>
    <w:pPr>
      <w:spacing w:after="0" w:line="360" w:lineRule="auto"/>
    </w:pPr>
    <w:rPr>
      <w:rFonts w:ascii="Times New Roman" w:hAnsi="Times New Roman" w:cs="Times New Roman"/>
      <w:b/>
      <w:bCs/>
      <w:noProof/>
      <w:color w:val="000000" w:themeColor="text1"/>
      <w:kern w:val="0"/>
      <w:lang w:val="en-GB"/>
      <w14:ligatures w14:val="none"/>
    </w:rPr>
  </w:style>
  <w:style w:type="character" w:customStyle="1" w:styleId="Authorlist">
    <w:name w:val="Author list"/>
    <w:basedOn w:val="TitleCarattere"/>
    <w:qFormat/>
    <w:rsid w:val="00C433E0"/>
    <w:rPr>
      <w:rFonts w:ascii="Times New Roman" w:hAnsi="Times New Roman" w:cs="Times New Roman"/>
      <w:b/>
      <w:bCs/>
      <w:noProof/>
      <w:color w:val="000000" w:themeColor="text1"/>
      <w:kern w:val="0"/>
      <w:sz w:val="22"/>
      <w:lang w:val="en-GB"/>
      <w14:ligatures w14:val="none"/>
    </w:rPr>
  </w:style>
  <w:style w:type="character" w:customStyle="1" w:styleId="TitleCarattere">
    <w:name w:val="Title Carattere"/>
    <w:basedOn w:val="DefaultParagraphFont"/>
    <w:link w:val="Tittel1"/>
    <w:rsid w:val="00C433E0"/>
    <w:rPr>
      <w:rFonts w:ascii="Times New Roman" w:hAnsi="Times New Roman" w:cs="Times New Roman"/>
      <w:b/>
      <w:bCs/>
      <w:noProof/>
      <w:color w:val="000000" w:themeColor="text1"/>
      <w:kern w:val="0"/>
      <w:lang w:val="en-GB"/>
      <w14:ligatures w14:val="none"/>
    </w:rPr>
  </w:style>
  <w:style w:type="paragraph" w:customStyle="1" w:styleId="Presentingauthor">
    <w:name w:val="Presenting author"/>
    <w:basedOn w:val="NoSpacing"/>
    <w:link w:val="PresentingauthorCarattere"/>
    <w:autoRedefine/>
    <w:qFormat/>
    <w:rsid w:val="00C433E0"/>
    <w:pPr>
      <w:spacing w:before="120" w:after="120" w:line="360" w:lineRule="auto"/>
    </w:pPr>
    <w:rPr>
      <w:rFonts w:ascii="Times New Roman" w:hAnsi="Times New Roman"/>
      <w:b/>
      <w:bCs/>
      <w:kern w:val="0"/>
      <w:u w:val="single"/>
      <w:lang w:val="it-IT"/>
      <w14:ligatures w14:val="none"/>
    </w:rPr>
  </w:style>
  <w:style w:type="paragraph" w:customStyle="1" w:styleId="authorlist0">
    <w:name w:val="author list"/>
    <w:basedOn w:val="Presentingauthor"/>
    <w:link w:val="authorlistCarattere"/>
    <w:autoRedefine/>
    <w:qFormat/>
    <w:rsid w:val="00C433E0"/>
    <w:rPr>
      <w:b w:val="0"/>
      <w:bCs w:val="0"/>
      <w:sz w:val="22"/>
    </w:rPr>
  </w:style>
  <w:style w:type="character" w:customStyle="1" w:styleId="PresentingauthorCarattere">
    <w:name w:val="Presenting author Carattere"/>
    <w:basedOn w:val="DefaultParagraphFont"/>
    <w:link w:val="Presentingauthor"/>
    <w:rsid w:val="00C433E0"/>
    <w:rPr>
      <w:rFonts w:ascii="Times New Roman" w:hAnsi="Times New Roman"/>
      <w:b/>
      <w:bCs/>
      <w:kern w:val="0"/>
      <w:u w:val="single"/>
      <w:lang w:val="it-IT"/>
      <w14:ligatures w14:val="none"/>
    </w:rPr>
  </w:style>
  <w:style w:type="character" w:customStyle="1" w:styleId="authorlistCarattere">
    <w:name w:val="author list Carattere"/>
    <w:basedOn w:val="PresentingauthorCarattere"/>
    <w:link w:val="authorlist0"/>
    <w:rsid w:val="00C433E0"/>
    <w:rPr>
      <w:rFonts w:ascii="Times New Roman" w:hAnsi="Times New Roman"/>
      <w:b w:val="0"/>
      <w:bCs w:val="0"/>
      <w:kern w:val="0"/>
      <w:sz w:val="22"/>
      <w:u w:val="single"/>
      <w:lang w:val="it-IT"/>
      <w14:ligatures w14:val="none"/>
    </w:rPr>
  </w:style>
  <w:style w:type="paragraph" w:styleId="NoSpacing">
    <w:name w:val="No Spacing"/>
    <w:uiPriority w:val="1"/>
    <w:qFormat/>
    <w:rsid w:val="00C433E0"/>
    <w:pPr>
      <w:spacing w:after="0" w:line="240" w:lineRule="auto"/>
    </w:pPr>
  </w:style>
  <w:style w:type="character" w:styleId="Hyperlink">
    <w:name w:val="Hyperlink"/>
    <w:basedOn w:val="DefaultParagraphFont"/>
    <w:uiPriority w:val="99"/>
    <w:semiHidden/>
    <w:unhideWhenUsed/>
    <w:rsid w:val="00D80D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uiling.Liu@chiron.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Huiling</dc:creator>
  <cp:keywords/>
  <dc:description/>
  <cp:lastModifiedBy>Elisabeth Egholm Jacobsen</cp:lastModifiedBy>
  <cp:revision>3</cp:revision>
  <dcterms:created xsi:type="dcterms:W3CDTF">2026-06-23T19:31:00Z</dcterms:created>
  <dcterms:modified xsi:type="dcterms:W3CDTF">2026-06-23T19:33:00Z</dcterms:modified>
</cp:coreProperties>
</file>