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761EE" w14:textId="531B12BB" w:rsidR="00D05889" w:rsidRPr="003F6F83" w:rsidRDefault="004831FE" w:rsidP="00883D25">
      <w:pPr>
        <w:jc w:val="center"/>
        <w:rPr>
          <w:rFonts w:ascii="Arial" w:hAnsi="Arial" w:cs="Arial"/>
          <w:lang w:val="en-US" w:eastAsia="en-GB"/>
        </w:rPr>
      </w:pPr>
      <w:r w:rsidRPr="003F6F83">
        <w:rPr>
          <w:rFonts w:ascii="Arial" w:hAnsi="Arial" w:cs="Arial"/>
          <w:lang w:val="en-US" w:eastAsia="en-GB"/>
        </w:rPr>
        <w:t xml:space="preserve">Thermophilic </w:t>
      </w:r>
      <w:r w:rsidR="00290526" w:rsidRPr="003F6F83">
        <w:rPr>
          <w:rFonts w:ascii="Arial" w:hAnsi="Arial" w:cs="Arial"/>
          <w:lang w:val="en-US" w:eastAsia="en-GB"/>
        </w:rPr>
        <w:t>G</w:t>
      </w:r>
      <w:r w:rsidRPr="003F6F83">
        <w:rPr>
          <w:rFonts w:ascii="Arial" w:hAnsi="Arial" w:cs="Arial"/>
          <w:lang w:val="en-US" w:eastAsia="en-GB"/>
        </w:rPr>
        <w:t>enomes and Metagenomes as a source of novel enzymes for Industrial Biocatalysis</w:t>
      </w:r>
    </w:p>
    <w:p w14:paraId="07CFD9EA" w14:textId="18D61604" w:rsidR="003F0CE5" w:rsidRPr="001C56E3" w:rsidRDefault="004831FE" w:rsidP="003F0CE5">
      <w:pPr>
        <w:rPr>
          <w:rFonts w:asciiTheme="minorHAnsi" w:hAnsiTheme="minorHAnsi" w:cstheme="minorHAnsi"/>
          <w:lang w:val="en-US" w:eastAsia="en-GB"/>
        </w:rPr>
      </w:pPr>
      <w:r w:rsidRPr="001C56E3">
        <w:rPr>
          <w:rFonts w:asciiTheme="minorHAnsi" w:hAnsiTheme="minorHAnsi" w:cstheme="minorHAnsi"/>
          <w:lang w:val="en-US" w:eastAsia="en-GB"/>
        </w:rPr>
        <w:t xml:space="preserve"> </w:t>
      </w:r>
    </w:p>
    <w:p w14:paraId="6BF0FF6E" w14:textId="6FD9D07F" w:rsidR="0000242B" w:rsidRDefault="00F01CA4" w:rsidP="00613B35">
      <w:pPr>
        <w:jc w:val="center"/>
        <w:rPr>
          <w:rFonts w:ascii="Arial" w:hAnsi="Arial" w:cs="Arial"/>
        </w:rPr>
      </w:pPr>
      <w:r w:rsidRPr="00F01CA4">
        <w:rPr>
          <w:rFonts w:ascii="Arial" w:hAnsi="Arial" w:cs="Arial"/>
        </w:rPr>
        <w:t>Jennifer A. Littlechild</w:t>
      </w:r>
    </w:p>
    <w:p w14:paraId="121FC839" w14:textId="77777777" w:rsidR="00100797" w:rsidRDefault="00100797" w:rsidP="00613B35">
      <w:pPr>
        <w:jc w:val="center"/>
        <w:rPr>
          <w:rFonts w:ascii="Arial" w:hAnsi="Arial" w:cs="Arial"/>
          <w:vertAlign w:val="superscript"/>
        </w:rPr>
      </w:pPr>
    </w:p>
    <w:p w14:paraId="7DA8CCC2" w14:textId="0FC04148" w:rsidR="003C1598" w:rsidRPr="003F6F83" w:rsidRDefault="00D05889" w:rsidP="00883D25">
      <w:pPr>
        <w:jc w:val="center"/>
        <w:rPr>
          <w:rFonts w:asciiTheme="minorHAnsi" w:hAnsiTheme="minorHAnsi"/>
          <w:i/>
          <w:iCs/>
          <w:sz w:val="18"/>
          <w:szCs w:val="18"/>
        </w:rPr>
      </w:pPr>
      <w:r w:rsidRPr="003F6F83">
        <w:rPr>
          <w:rFonts w:asciiTheme="minorHAnsi" w:hAnsiTheme="minorHAnsi"/>
          <w:i/>
          <w:iCs/>
          <w:sz w:val="18"/>
          <w:szCs w:val="18"/>
        </w:rPr>
        <w:t>T</w:t>
      </w:r>
      <w:r w:rsidR="003C1598" w:rsidRPr="003F6F83">
        <w:rPr>
          <w:rFonts w:asciiTheme="minorHAnsi" w:hAnsiTheme="minorHAnsi"/>
          <w:i/>
          <w:iCs/>
          <w:sz w:val="18"/>
          <w:szCs w:val="18"/>
        </w:rPr>
        <w:t xml:space="preserve">he Henry </w:t>
      </w:r>
      <w:proofErr w:type="spellStart"/>
      <w:r w:rsidR="003C1598" w:rsidRPr="003F6F83">
        <w:rPr>
          <w:rFonts w:asciiTheme="minorHAnsi" w:hAnsiTheme="minorHAnsi"/>
          <w:i/>
          <w:iCs/>
          <w:sz w:val="18"/>
          <w:szCs w:val="18"/>
        </w:rPr>
        <w:t>Wellcome</w:t>
      </w:r>
      <w:proofErr w:type="spellEnd"/>
      <w:r w:rsidR="003C1598" w:rsidRPr="003F6F83">
        <w:rPr>
          <w:rFonts w:asciiTheme="minorHAnsi" w:hAnsiTheme="minorHAnsi"/>
          <w:i/>
          <w:iCs/>
          <w:sz w:val="18"/>
          <w:szCs w:val="18"/>
        </w:rPr>
        <w:t xml:space="preserve"> Building for Biocatalysis, </w:t>
      </w:r>
      <w:r w:rsidR="003C1598" w:rsidRPr="003F6F83">
        <w:rPr>
          <w:rFonts w:asciiTheme="minorHAnsi" w:hAnsiTheme="minorHAnsi"/>
          <w:i/>
          <w:iCs/>
          <w:noProof/>
          <w:sz w:val="18"/>
          <w:szCs w:val="18"/>
        </w:rPr>
        <w:t>Biosciences, College</w:t>
      </w:r>
      <w:r w:rsidR="003C1598" w:rsidRPr="003F6F83">
        <w:rPr>
          <w:rFonts w:asciiTheme="minorHAnsi" w:hAnsiTheme="minorHAnsi"/>
          <w:i/>
          <w:iCs/>
          <w:sz w:val="18"/>
          <w:szCs w:val="18"/>
        </w:rPr>
        <w:t xml:space="preserve"> of Life and Environmental Sciences, University of Exeter, </w:t>
      </w:r>
      <w:r w:rsidR="003C1598" w:rsidRPr="003F6F83">
        <w:rPr>
          <w:rFonts w:ascii="Calibri" w:eastAsia="Calibri" w:hAnsi="Calibri" w:cs="Calibri"/>
          <w:i/>
          <w:iCs/>
          <w:sz w:val="18"/>
          <w:szCs w:val="18"/>
        </w:rPr>
        <w:t>United Kingdom</w:t>
      </w:r>
    </w:p>
    <w:p w14:paraId="4206793E" w14:textId="7AB5355C" w:rsidR="00A443CF" w:rsidRDefault="00A443CF" w:rsidP="00883D25">
      <w:pPr>
        <w:ind w:right="-188"/>
        <w:jc w:val="center"/>
        <w:rPr>
          <w:rFonts w:ascii="Arial" w:hAnsi="Arial" w:cs="Arial"/>
          <w:i/>
          <w:iCs/>
          <w:sz w:val="18"/>
          <w:szCs w:val="18"/>
        </w:rPr>
      </w:pPr>
    </w:p>
    <w:p w14:paraId="7B87A487" w14:textId="1DB87697" w:rsidR="007E6158" w:rsidRDefault="007E6158" w:rsidP="00883D25">
      <w:pPr>
        <w:jc w:val="center"/>
        <w:rPr>
          <w:rFonts w:ascii="Arial" w:hAnsi="Arial" w:cs="Arial"/>
          <w:i/>
          <w:iCs/>
          <w:sz w:val="18"/>
          <w:szCs w:val="18"/>
          <w:lang w:val="it-IT"/>
        </w:rPr>
      </w:pPr>
      <w:r w:rsidRPr="00100797">
        <w:rPr>
          <w:rFonts w:ascii="Arial" w:hAnsi="Arial" w:cs="Arial"/>
          <w:i/>
          <w:iCs/>
          <w:sz w:val="18"/>
          <w:szCs w:val="18"/>
          <w:lang w:val="it-IT"/>
        </w:rPr>
        <w:t xml:space="preserve">E-mail: </w:t>
      </w:r>
      <w:hyperlink r:id="rId5" w:history="1">
        <w:r w:rsidR="00B04971" w:rsidRPr="00851182">
          <w:rPr>
            <w:rStyle w:val="Hyperlink"/>
            <w:rFonts w:ascii="Arial" w:hAnsi="Arial" w:cs="Arial"/>
            <w:i/>
            <w:iCs/>
            <w:sz w:val="18"/>
            <w:szCs w:val="18"/>
            <w:lang w:val="it-IT"/>
          </w:rPr>
          <w:t>J.A.Littlechild@exeter.ac.uk</w:t>
        </w:r>
      </w:hyperlink>
    </w:p>
    <w:p w14:paraId="699BA7EB" w14:textId="77777777" w:rsidR="00B04971" w:rsidRDefault="00B04971" w:rsidP="006758D0">
      <w:pPr>
        <w:rPr>
          <w:rFonts w:ascii="Arial" w:hAnsi="Arial" w:cs="Arial"/>
          <w:i/>
          <w:iCs/>
          <w:sz w:val="18"/>
          <w:szCs w:val="18"/>
          <w:lang w:val="it-IT"/>
        </w:rPr>
      </w:pPr>
    </w:p>
    <w:p w14:paraId="24C29FF7" w14:textId="47D4CBDA" w:rsidR="00542C21" w:rsidRDefault="00AF60F2" w:rsidP="004324B3">
      <w:pPr>
        <w:jc w:val="both"/>
        <w:rPr>
          <w:rFonts w:ascii="Arial" w:hAnsi="Arial" w:cs="Arial"/>
          <w:sz w:val="22"/>
          <w:szCs w:val="22"/>
        </w:rPr>
      </w:pPr>
      <w:r w:rsidRPr="00AF60F2">
        <w:rPr>
          <w:rFonts w:ascii="Arial" w:hAnsi="Arial" w:cs="Arial"/>
          <w:sz w:val="22"/>
          <w:szCs w:val="22"/>
        </w:rPr>
        <w:t xml:space="preserve">Enzymes identified in thermophilic </w:t>
      </w:r>
      <w:r>
        <w:rPr>
          <w:rFonts w:ascii="Arial" w:hAnsi="Arial" w:cs="Arial"/>
          <w:sz w:val="22"/>
          <w:szCs w:val="22"/>
        </w:rPr>
        <w:t xml:space="preserve">genomes and metagenomes are </w:t>
      </w:r>
      <w:r w:rsidR="00290857">
        <w:rPr>
          <w:rFonts w:ascii="Arial" w:hAnsi="Arial" w:cs="Arial"/>
          <w:sz w:val="22"/>
          <w:szCs w:val="22"/>
        </w:rPr>
        <w:t xml:space="preserve">providing </w:t>
      </w:r>
      <w:r>
        <w:rPr>
          <w:rFonts w:ascii="Arial" w:hAnsi="Arial" w:cs="Arial"/>
          <w:sz w:val="22"/>
          <w:szCs w:val="22"/>
        </w:rPr>
        <w:t xml:space="preserve">new novel biocatalysts for Industrial Biocatalysis. These enzymes have evolved under different evolutionary pressures and often have new catalytic properties and stereoselectivity </w:t>
      </w:r>
      <w:r w:rsidR="00542C21">
        <w:rPr>
          <w:rFonts w:ascii="Arial" w:hAnsi="Arial" w:cs="Arial"/>
          <w:sz w:val="22"/>
          <w:szCs w:val="22"/>
        </w:rPr>
        <w:t xml:space="preserve">when compared to previously identified proteins. They are finding new applications industrially and are important </w:t>
      </w:r>
      <w:r>
        <w:rPr>
          <w:rFonts w:ascii="Arial" w:hAnsi="Arial" w:cs="Arial"/>
          <w:sz w:val="22"/>
          <w:szCs w:val="22"/>
        </w:rPr>
        <w:t>to enhance the enzyme ‘</w:t>
      </w:r>
      <w:proofErr w:type="gramStart"/>
      <w:r>
        <w:rPr>
          <w:rFonts w:ascii="Arial" w:hAnsi="Arial" w:cs="Arial"/>
          <w:sz w:val="22"/>
          <w:szCs w:val="22"/>
        </w:rPr>
        <w:t>tool box</w:t>
      </w:r>
      <w:proofErr w:type="gramEnd"/>
      <w:r>
        <w:rPr>
          <w:rFonts w:ascii="Arial" w:hAnsi="Arial" w:cs="Arial"/>
          <w:sz w:val="22"/>
          <w:szCs w:val="22"/>
        </w:rPr>
        <w:t xml:space="preserve">’ </w:t>
      </w:r>
      <w:r w:rsidR="00542C21">
        <w:rPr>
          <w:rFonts w:ascii="Arial" w:hAnsi="Arial" w:cs="Arial"/>
          <w:sz w:val="22"/>
          <w:szCs w:val="22"/>
        </w:rPr>
        <w:t xml:space="preserve">that is </w:t>
      </w:r>
      <w:r>
        <w:rPr>
          <w:rFonts w:ascii="Arial" w:hAnsi="Arial" w:cs="Arial"/>
          <w:sz w:val="22"/>
          <w:szCs w:val="22"/>
        </w:rPr>
        <w:t xml:space="preserve">available for </w:t>
      </w:r>
      <w:r w:rsidR="00542C21">
        <w:rPr>
          <w:rFonts w:ascii="Arial" w:hAnsi="Arial" w:cs="Arial"/>
          <w:sz w:val="22"/>
          <w:szCs w:val="22"/>
        </w:rPr>
        <w:t xml:space="preserve">new </w:t>
      </w:r>
      <w:r>
        <w:rPr>
          <w:rFonts w:ascii="Arial" w:hAnsi="Arial" w:cs="Arial"/>
          <w:sz w:val="22"/>
          <w:szCs w:val="22"/>
        </w:rPr>
        <w:t xml:space="preserve">sustainable processes </w:t>
      </w:r>
      <w:r w:rsidR="00542C21">
        <w:rPr>
          <w:rFonts w:ascii="Arial" w:hAnsi="Arial" w:cs="Arial"/>
          <w:sz w:val="22"/>
          <w:szCs w:val="22"/>
        </w:rPr>
        <w:t xml:space="preserve">to </w:t>
      </w:r>
      <w:r>
        <w:rPr>
          <w:rFonts w:ascii="Arial" w:hAnsi="Arial" w:cs="Arial"/>
          <w:sz w:val="22"/>
          <w:szCs w:val="22"/>
        </w:rPr>
        <w:t>produc</w:t>
      </w:r>
      <w:r w:rsidR="00542C21">
        <w:rPr>
          <w:rFonts w:ascii="Arial" w:hAnsi="Arial" w:cs="Arial"/>
          <w:sz w:val="22"/>
          <w:szCs w:val="22"/>
        </w:rPr>
        <w:t>e important</w:t>
      </w:r>
      <w:r>
        <w:rPr>
          <w:rFonts w:ascii="Arial" w:hAnsi="Arial" w:cs="Arial"/>
          <w:sz w:val="22"/>
          <w:szCs w:val="22"/>
        </w:rPr>
        <w:t xml:space="preserve"> new pharmaceuticals</w:t>
      </w:r>
      <w:r w:rsidR="004324B3">
        <w:rPr>
          <w:rFonts w:ascii="Arial" w:hAnsi="Arial" w:cs="Arial"/>
          <w:sz w:val="22"/>
          <w:szCs w:val="22"/>
        </w:rPr>
        <w:t xml:space="preserve"> and healthcare products</w:t>
      </w:r>
      <w:r>
        <w:rPr>
          <w:rFonts w:ascii="Arial" w:hAnsi="Arial" w:cs="Arial"/>
          <w:sz w:val="22"/>
          <w:szCs w:val="22"/>
        </w:rPr>
        <w:t>. The</w:t>
      </w:r>
      <w:r w:rsidR="00542C21">
        <w:rPr>
          <w:rFonts w:ascii="Arial" w:hAnsi="Arial" w:cs="Arial"/>
          <w:sz w:val="22"/>
          <w:szCs w:val="22"/>
        </w:rPr>
        <w:t>se</w:t>
      </w:r>
      <w:r>
        <w:rPr>
          <w:rFonts w:ascii="Arial" w:hAnsi="Arial" w:cs="Arial"/>
          <w:sz w:val="22"/>
          <w:szCs w:val="22"/>
        </w:rPr>
        <w:t xml:space="preserve"> enzymes </w:t>
      </w:r>
      <w:proofErr w:type="gramStart"/>
      <w:r>
        <w:rPr>
          <w:rFonts w:ascii="Arial" w:hAnsi="Arial" w:cs="Arial"/>
          <w:sz w:val="22"/>
          <w:szCs w:val="22"/>
        </w:rPr>
        <w:t>are not only naturally evolved</w:t>
      </w:r>
      <w:proofErr w:type="gramEnd"/>
      <w:r>
        <w:rPr>
          <w:rFonts w:ascii="Arial" w:hAnsi="Arial" w:cs="Arial"/>
          <w:sz w:val="22"/>
          <w:szCs w:val="22"/>
        </w:rPr>
        <w:t xml:space="preserve"> for stability to temperature but are also </w:t>
      </w:r>
      <w:r w:rsidR="00542C21">
        <w:rPr>
          <w:rFonts w:ascii="Arial" w:hAnsi="Arial" w:cs="Arial"/>
          <w:sz w:val="22"/>
          <w:szCs w:val="22"/>
        </w:rPr>
        <w:t xml:space="preserve">stable to solvents and </w:t>
      </w:r>
      <w:r w:rsidR="004324B3">
        <w:rPr>
          <w:rFonts w:ascii="Arial" w:hAnsi="Arial" w:cs="Arial"/>
          <w:sz w:val="22"/>
          <w:szCs w:val="22"/>
        </w:rPr>
        <w:t xml:space="preserve">the </w:t>
      </w:r>
      <w:r w:rsidR="00542C21">
        <w:rPr>
          <w:rFonts w:ascii="Arial" w:hAnsi="Arial" w:cs="Arial"/>
          <w:sz w:val="22"/>
          <w:szCs w:val="22"/>
        </w:rPr>
        <w:t>addition of other formulatio</w:t>
      </w:r>
      <w:r w:rsidR="004324B3">
        <w:rPr>
          <w:rFonts w:ascii="Arial" w:hAnsi="Arial" w:cs="Arial"/>
          <w:sz w:val="22"/>
          <w:szCs w:val="22"/>
        </w:rPr>
        <w:t>n additives</w:t>
      </w:r>
      <w:r w:rsidR="00542C21">
        <w:rPr>
          <w:rFonts w:ascii="Arial" w:hAnsi="Arial" w:cs="Arial"/>
          <w:sz w:val="22"/>
          <w:szCs w:val="22"/>
        </w:rPr>
        <w:t xml:space="preserve">. They can also have novel protein folds </w:t>
      </w:r>
      <w:r w:rsidR="004324B3">
        <w:rPr>
          <w:rFonts w:ascii="Arial" w:hAnsi="Arial" w:cs="Arial"/>
          <w:sz w:val="22"/>
          <w:szCs w:val="22"/>
        </w:rPr>
        <w:t xml:space="preserve">which have </w:t>
      </w:r>
      <w:r w:rsidR="00542C21">
        <w:rPr>
          <w:rFonts w:ascii="Arial" w:hAnsi="Arial" w:cs="Arial"/>
          <w:sz w:val="22"/>
          <w:szCs w:val="22"/>
        </w:rPr>
        <w:t xml:space="preserve">not </w:t>
      </w:r>
      <w:r w:rsidR="004324B3">
        <w:rPr>
          <w:rFonts w:ascii="Arial" w:hAnsi="Arial" w:cs="Arial"/>
          <w:sz w:val="22"/>
          <w:szCs w:val="22"/>
        </w:rPr>
        <w:t xml:space="preserve">been </w:t>
      </w:r>
      <w:r w:rsidR="00542C21">
        <w:rPr>
          <w:rFonts w:ascii="Arial" w:hAnsi="Arial" w:cs="Arial"/>
          <w:sz w:val="22"/>
          <w:szCs w:val="22"/>
        </w:rPr>
        <w:t xml:space="preserve">identified in </w:t>
      </w:r>
      <w:r w:rsidR="004324B3">
        <w:rPr>
          <w:rFonts w:ascii="Arial" w:hAnsi="Arial" w:cs="Arial"/>
          <w:sz w:val="22"/>
          <w:szCs w:val="22"/>
        </w:rPr>
        <w:t xml:space="preserve">other </w:t>
      </w:r>
      <w:r w:rsidR="00542C21">
        <w:rPr>
          <w:rFonts w:ascii="Arial" w:hAnsi="Arial" w:cs="Arial"/>
          <w:sz w:val="22"/>
          <w:szCs w:val="22"/>
        </w:rPr>
        <w:t>know protein structures.</w:t>
      </w:r>
    </w:p>
    <w:p w14:paraId="272CC2A6" w14:textId="5E55EC83" w:rsidR="00542C21" w:rsidRDefault="00542C21" w:rsidP="004324B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This</w:t>
      </w:r>
      <w:r w:rsidR="004324B3">
        <w:rPr>
          <w:rFonts w:ascii="Arial" w:hAnsi="Arial" w:cs="Arial"/>
          <w:sz w:val="22"/>
          <w:szCs w:val="22"/>
        </w:rPr>
        <w:t xml:space="preserve"> lecture </w:t>
      </w:r>
      <w:r>
        <w:rPr>
          <w:rFonts w:ascii="Arial" w:hAnsi="Arial" w:cs="Arial"/>
          <w:sz w:val="22"/>
          <w:szCs w:val="22"/>
        </w:rPr>
        <w:t>will</w:t>
      </w:r>
      <w:r w:rsidR="00693C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illustrate a </w:t>
      </w:r>
      <w:r w:rsidR="004324B3">
        <w:rPr>
          <w:rFonts w:ascii="Arial" w:hAnsi="Arial" w:cs="Arial"/>
          <w:sz w:val="22"/>
          <w:szCs w:val="22"/>
        </w:rPr>
        <w:t xml:space="preserve">selection of important enzyme </w:t>
      </w:r>
      <w:r>
        <w:rPr>
          <w:rFonts w:ascii="Arial" w:hAnsi="Arial" w:cs="Arial"/>
          <w:sz w:val="22"/>
          <w:szCs w:val="22"/>
        </w:rPr>
        <w:t xml:space="preserve">examples including </w:t>
      </w:r>
      <w:proofErr w:type="spellStart"/>
      <w:r w:rsidR="004C7499">
        <w:rPr>
          <w:rFonts w:ascii="Arial" w:hAnsi="Arial" w:cs="Arial"/>
          <w:sz w:val="22"/>
          <w:szCs w:val="22"/>
        </w:rPr>
        <w:t>am</w:t>
      </w:r>
      <w:r w:rsidR="00DE475B">
        <w:rPr>
          <w:rFonts w:ascii="Arial" w:hAnsi="Arial" w:cs="Arial"/>
          <w:sz w:val="22"/>
          <w:szCs w:val="22"/>
        </w:rPr>
        <w:t>inoacylase</w:t>
      </w:r>
      <w:proofErr w:type="spellEnd"/>
      <w:r w:rsidR="00EA2F0B">
        <w:rPr>
          <w:rFonts w:ascii="Arial" w:hAnsi="Arial" w:cs="Arial"/>
          <w:sz w:val="22"/>
          <w:szCs w:val="22"/>
        </w:rPr>
        <w:t xml:space="preserve">, </w:t>
      </w:r>
      <w:r w:rsidR="00B1516B" w:rsidRPr="00B1516B">
        <w:rPr>
          <w:rFonts w:ascii="Arial" w:hAnsi="Arial" w:cs="Arial"/>
          <w:sz w:val="22"/>
          <w:szCs w:val="22"/>
        </w:rPr>
        <w:t xml:space="preserve">carbonic </w:t>
      </w:r>
      <w:r w:rsidR="00B1516B">
        <w:rPr>
          <w:rFonts w:ascii="Arial" w:hAnsi="Arial" w:cs="Arial"/>
          <w:sz w:val="22"/>
          <w:szCs w:val="22"/>
        </w:rPr>
        <w:t xml:space="preserve">anhydrase, </w:t>
      </w:r>
      <w:r w:rsidR="0099085B">
        <w:rPr>
          <w:rFonts w:ascii="Arial" w:hAnsi="Arial" w:cs="Arial"/>
          <w:sz w:val="22"/>
          <w:szCs w:val="22"/>
        </w:rPr>
        <w:t xml:space="preserve">carboxyl esterase, </w:t>
      </w:r>
      <w:r>
        <w:rPr>
          <w:rFonts w:ascii="Arial" w:hAnsi="Arial" w:cs="Arial"/>
          <w:sz w:val="22"/>
          <w:szCs w:val="22"/>
        </w:rPr>
        <w:t xml:space="preserve">epoxide hydrolase, </w:t>
      </w:r>
      <w:r w:rsidR="00293B77">
        <w:rPr>
          <w:rFonts w:ascii="Arial" w:hAnsi="Arial" w:cs="Arial"/>
          <w:sz w:val="22"/>
          <w:szCs w:val="22"/>
        </w:rPr>
        <w:t>transketolase</w:t>
      </w:r>
      <w:r w:rsidR="00845D95">
        <w:rPr>
          <w:rFonts w:ascii="Arial" w:hAnsi="Arial" w:cs="Arial"/>
          <w:sz w:val="22"/>
          <w:szCs w:val="22"/>
        </w:rPr>
        <w:t>,</w:t>
      </w:r>
      <w:r w:rsidR="00CD614B">
        <w:rPr>
          <w:rFonts w:ascii="Arial" w:hAnsi="Arial" w:cs="Arial"/>
          <w:sz w:val="22"/>
          <w:szCs w:val="22"/>
        </w:rPr>
        <w:t xml:space="preserve"> </w:t>
      </w:r>
      <w:r w:rsidR="00845D95">
        <w:rPr>
          <w:rFonts w:ascii="Arial" w:hAnsi="Arial" w:cs="Arial"/>
          <w:sz w:val="22"/>
          <w:szCs w:val="22"/>
        </w:rPr>
        <w:t>transaminases</w:t>
      </w:r>
      <w:r w:rsidR="00922E9D">
        <w:rPr>
          <w:rFonts w:ascii="Arial" w:hAnsi="Arial" w:cs="Arial"/>
          <w:sz w:val="22"/>
          <w:szCs w:val="22"/>
        </w:rPr>
        <w:t xml:space="preserve">, </w:t>
      </w:r>
      <w:r w:rsidR="00C500A8">
        <w:rPr>
          <w:rFonts w:ascii="Arial" w:hAnsi="Arial" w:cs="Arial"/>
          <w:sz w:val="22"/>
          <w:szCs w:val="22"/>
        </w:rPr>
        <w:t>sugar isomerase</w:t>
      </w:r>
      <w:r w:rsidR="00845D95">
        <w:rPr>
          <w:rFonts w:ascii="Arial" w:hAnsi="Arial" w:cs="Arial"/>
          <w:sz w:val="22"/>
          <w:szCs w:val="22"/>
        </w:rPr>
        <w:t xml:space="preserve"> </w:t>
      </w:r>
      <w:r w:rsidR="00CD614B">
        <w:rPr>
          <w:rFonts w:ascii="Arial" w:hAnsi="Arial" w:cs="Arial"/>
          <w:sz w:val="22"/>
          <w:szCs w:val="22"/>
        </w:rPr>
        <w:t xml:space="preserve">and </w:t>
      </w:r>
      <w:r w:rsidR="00F45374" w:rsidRPr="00F45374">
        <w:rPr>
          <w:rFonts w:ascii="Arial" w:hAnsi="Arial" w:cs="Arial"/>
          <w:sz w:val="22"/>
          <w:szCs w:val="22"/>
        </w:rPr>
        <w:t>cyclic di-phosphoglycerate synthetase</w:t>
      </w:r>
      <w:r w:rsidR="005C5AD5">
        <w:rPr>
          <w:rFonts w:ascii="Arial" w:hAnsi="Arial" w:cs="Arial"/>
          <w:sz w:val="22"/>
          <w:szCs w:val="22"/>
        </w:rPr>
        <w:t>.</w:t>
      </w:r>
    </w:p>
    <w:p w14:paraId="094B3895" w14:textId="77777777" w:rsidR="00D3376E" w:rsidRDefault="00167327" w:rsidP="004324B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These enzymes can be further optimised for </w:t>
      </w:r>
      <w:r w:rsidR="00841C0A">
        <w:rPr>
          <w:rFonts w:ascii="Arial" w:hAnsi="Arial" w:cs="Arial"/>
          <w:sz w:val="22"/>
          <w:szCs w:val="22"/>
        </w:rPr>
        <w:t xml:space="preserve">specific processes by both rational and directed </w:t>
      </w:r>
    </w:p>
    <w:p w14:paraId="4FA88B72" w14:textId="37350D47" w:rsidR="004324B3" w:rsidRDefault="00CA7AE3" w:rsidP="004324B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evolution using ‘state of the art’ microfluidics</w:t>
      </w:r>
      <w:r w:rsidR="00F953A6">
        <w:rPr>
          <w:rFonts w:ascii="Arial" w:hAnsi="Arial" w:cs="Arial"/>
          <w:sz w:val="22"/>
          <w:szCs w:val="22"/>
        </w:rPr>
        <w:t>.</w:t>
      </w:r>
    </w:p>
    <w:p w14:paraId="493CCD3A" w14:textId="77777777" w:rsidR="00D3376E" w:rsidRDefault="00D3376E" w:rsidP="004324B3">
      <w:pPr>
        <w:jc w:val="both"/>
        <w:rPr>
          <w:rFonts w:ascii="Arial" w:hAnsi="Arial" w:cs="Arial"/>
          <w:sz w:val="22"/>
          <w:szCs w:val="22"/>
        </w:rPr>
      </w:pPr>
    </w:p>
    <w:p w14:paraId="7B4CF68C" w14:textId="77777777" w:rsidR="00D3376E" w:rsidRDefault="00D3376E" w:rsidP="004324B3">
      <w:pPr>
        <w:jc w:val="both"/>
        <w:rPr>
          <w:rFonts w:ascii="Arial" w:hAnsi="Arial" w:cs="Arial"/>
          <w:sz w:val="22"/>
          <w:szCs w:val="22"/>
        </w:rPr>
      </w:pPr>
    </w:p>
    <w:p w14:paraId="0CF10BDD" w14:textId="3888D100" w:rsidR="00693C46" w:rsidRDefault="004324B3" w:rsidP="004324B3">
      <w:pPr>
        <w:rPr>
          <w:rFonts w:ascii="Arial" w:hAnsi="Arial" w:cs="Arial"/>
          <w:b/>
          <w:bCs/>
          <w:sz w:val="18"/>
          <w:szCs w:val="18"/>
        </w:rPr>
      </w:pPr>
      <w:r w:rsidRPr="004324B3">
        <w:rPr>
          <w:rFonts w:ascii="Arial" w:hAnsi="Arial" w:cs="Arial"/>
          <w:b/>
          <w:bCs/>
          <w:sz w:val="18"/>
          <w:szCs w:val="18"/>
        </w:rPr>
        <w:t>References</w:t>
      </w:r>
    </w:p>
    <w:p w14:paraId="100B686B" w14:textId="77777777" w:rsidR="00845D95" w:rsidRPr="00845D95" w:rsidRDefault="00845D95" w:rsidP="00845D95">
      <w:pPr>
        <w:pStyle w:val="ListParagraph"/>
        <w:numPr>
          <w:ilvl w:val="0"/>
          <w:numId w:val="5"/>
        </w:numPr>
        <w:spacing w:line="276" w:lineRule="auto"/>
        <w:ind w:right="-613"/>
        <w:rPr>
          <w:rFonts w:ascii="Arial" w:eastAsia="Calibri" w:hAnsi="Arial" w:cs="Arial"/>
          <w:bCs/>
          <w:sz w:val="18"/>
          <w:szCs w:val="18"/>
          <w:lang w:val="en-US"/>
        </w:rPr>
      </w:pPr>
      <w:r w:rsidRPr="00845D95">
        <w:rPr>
          <w:rFonts w:ascii="Arial" w:eastAsia="Calibri" w:hAnsi="Arial" w:cs="Arial"/>
          <w:bCs/>
          <w:sz w:val="18"/>
          <w:szCs w:val="18"/>
          <w:lang w:val="en-US"/>
        </w:rPr>
        <w:t>Biocatalysis as Key to Sustainable Industrial Chemistry</w:t>
      </w:r>
    </w:p>
    <w:p w14:paraId="0FBD6398" w14:textId="7F8DC0FC" w:rsidR="00E840BE" w:rsidRDefault="00845D95" w:rsidP="00E840BE">
      <w:pPr>
        <w:pStyle w:val="ListParagraph"/>
        <w:spacing w:line="276" w:lineRule="auto"/>
        <w:ind w:right="-613"/>
        <w:rPr>
          <w:rFonts w:ascii="Arial" w:eastAsia="Calibri" w:hAnsi="Arial" w:cs="Arial"/>
          <w:bCs/>
          <w:sz w:val="18"/>
          <w:szCs w:val="18"/>
          <w:lang w:val="en-US"/>
        </w:rPr>
      </w:pPr>
      <w:r w:rsidRPr="00845D95">
        <w:rPr>
          <w:rFonts w:ascii="Arial" w:eastAsia="Calibri" w:hAnsi="Arial" w:cs="Arial"/>
          <w:bCs/>
          <w:sz w:val="18"/>
          <w:szCs w:val="18"/>
          <w:lang w:val="en-US"/>
        </w:rPr>
        <w:t>Alcántara</w:t>
      </w:r>
      <w:r w:rsidR="004D4DFD">
        <w:rPr>
          <w:rFonts w:ascii="Arial" w:eastAsia="Calibri" w:hAnsi="Arial" w:cs="Arial"/>
          <w:bCs/>
          <w:sz w:val="18"/>
          <w:szCs w:val="18"/>
          <w:lang w:val="en-US"/>
        </w:rPr>
        <w:t xml:space="preserve"> A,</w:t>
      </w:r>
      <w:r w:rsidRPr="00845D95">
        <w:rPr>
          <w:rFonts w:ascii="Arial" w:eastAsia="Calibri" w:hAnsi="Arial" w:cs="Arial"/>
          <w:bCs/>
          <w:sz w:val="18"/>
          <w:szCs w:val="18"/>
          <w:lang w:val="en-US"/>
        </w:rPr>
        <w:t xml:space="preserve"> Domínguez de María</w:t>
      </w:r>
      <w:r w:rsidR="004D4DFD">
        <w:rPr>
          <w:rFonts w:ascii="Arial" w:eastAsia="Calibri" w:hAnsi="Arial" w:cs="Arial"/>
          <w:bCs/>
          <w:sz w:val="18"/>
          <w:szCs w:val="18"/>
          <w:lang w:val="en-US"/>
        </w:rPr>
        <w:t xml:space="preserve"> P, </w:t>
      </w:r>
      <w:r w:rsidRPr="00845D95">
        <w:rPr>
          <w:rFonts w:ascii="Arial" w:eastAsia="Calibri" w:hAnsi="Arial" w:cs="Arial"/>
          <w:bCs/>
          <w:sz w:val="18"/>
          <w:szCs w:val="18"/>
          <w:lang w:val="en-US"/>
        </w:rPr>
        <w:t>Littlechild</w:t>
      </w:r>
      <w:r w:rsidR="004D4DFD">
        <w:rPr>
          <w:rFonts w:ascii="Arial" w:eastAsia="Calibri" w:hAnsi="Arial" w:cs="Arial"/>
          <w:bCs/>
          <w:sz w:val="18"/>
          <w:szCs w:val="18"/>
          <w:lang w:val="en-US"/>
        </w:rPr>
        <w:t xml:space="preserve"> J</w:t>
      </w:r>
      <w:r w:rsidR="00915355">
        <w:rPr>
          <w:rFonts w:ascii="Arial" w:eastAsia="Calibri" w:hAnsi="Arial" w:cs="Arial"/>
          <w:bCs/>
          <w:sz w:val="18"/>
          <w:szCs w:val="18"/>
          <w:lang w:val="en-US"/>
        </w:rPr>
        <w:t>,</w:t>
      </w:r>
      <w:r w:rsidRPr="00845D95">
        <w:rPr>
          <w:rFonts w:ascii="Arial" w:eastAsia="Calibri" w:hAnsi="Arial" w:cs="Arial"/>
          <w:bCs/>
          <w:sz w:val="18"/>
          <w:szCs w:val="18"/>
          <w:lang w:val="en-US"/>
        </w:rPr>
        <w:t xml:space="preserve"> Schürmann</w:t>
      </w:r>
      <w:r w:rsidR="00915355">
        <w:rPr>
          <w:rFonts w:ascii="Arial" w:eastAsia="Calibri" w:hAnsi="Arial" w:cs="Arial"/>
          <w:bCs/>
          <w:sz w:val="18"/>
          <w:szCs w:val="18"/>
          <w:lang w:val="en-US"/>
        </w:rPr>
        <w:t xml:space="preserve"> M,</w:t>
      </w:r>
      <w:r w:rsidRPr="00845D95">
        <w:rPr>
          <w:rFonts w:ascii="Arial" w:eastAsia="Calibri" w:hAnsi="Arial" w:cs="Arial"/>
          <w:bCs/>
          <w:sz w:val="18"/>
          <w:szCs w:val="18"/>
          <w:lang w:val="en-US"/>
        </w:rPr>
        <w:t xml:space="preserve"> Sheldon</w:t>
      </w:r>
      <w:r w:rsidR="00915355">
        <w:rPr>
          <w:rFonts w:ascii="Arial" w:eastAsia="Calibri" w:hAnsi="Arial" w:cs="Arial"/>
          <w:bCs/>
          <w:sz w:val="18"/>
          <w:szCs w:val="18"/>
          <w:lang w:val="en-US"/>
        </w:rPr>
        <w:t xml:space="preserve"> R</w:t>
      </w:r>
      <w:r w:rsidRPr="00845D95">
        <w:rPr>
          <w:rFonts w:ascii="Arial" w:eastAsia="Calibri" w:hAnsi="Arial" w:cs="Arial"/>
          <w:bCs/>
          <w:sz w:val="18"/>
          <w:szCs w:val="18"/>
          <w:lang w:val="en-US"/>
        </w:rPr>
        <w:t xml:space="preserve"> and Wohlgemuth</w:t>
      </w:r>
      <w:r w:rsidR="00915355">
        <w:rPr>
          <w:rFonts w:ascii="Arial" w:eastAsia="Calibri" w:hAnsi="Arial" w:cs="Arial"/>
          <w:bCs/>
          <w:sz w:val="18"/>
          <w:szCs w:val="18"/>
          <w:lang w:val="en-US"/>
        </w:rPr>
        <w:t>, R</w:t>
      </w:r>
      <w:r w:rsidRPr="00845D95">
        <w:rPr>
          <w:rFonts w:ascii="Arial" w:eastAsia="Calibri" w:hAnsi="Arial" w:cs="Arial"/>
          <w:bCs/>
          <w:sz w:val="18"/>
          <w:szCs w:val="18"/>
          <w:lang w:val="en-US"/>
        </w:rPr>
        <w:t xml:space="preserve"> (2022) ChemSusChem, e202102709, 1-11</w:t>
      </w:r>
    </w:p>
    <w:p w14:paraId="5B939802" w14:textId="30E7F723" w:rsidR="000312C3" w:rsidRPr="00B77ACF" w:rsidRDefault="000312C3" w:rsidP="00E840BE">
      <w:pPr>
        <w:pStyle w:val="ListParagraph"/>
        <w:numPr>
          <w:ilvl w:val="0"/>
          <w:numId w:val="5"/>
        </w:numPr>
        <w:spacing w:line="276" w:lineRule="auto"/>
        <w:ind w:right="-613"/>
        <w:rPr>
          <w:rFonts w:ascii="Arial" w:eastAsia="Calibri" w:hAnsi="Arial" w:cs="Arial"/>
          <w:sz w:val="18"/>
          <w:szCs w:val="18"/>
          <w:lang w:val="en-US"/>
        </w:rPr>
      </w:pPr>
      <w:r w:rsidRPr="00B77ACF">
        <w:rPr>
          <w:rFonts w:ascii="Arial" w:eastAsia="Calibri" w:hAnsi="Arial" w:cs="Arial"/>
          <w:bCs/>
          <w:sz w:val="18"/>
          <w:szCs w:val="18"/>
          <w:lang w:val="en-US"/>
        </w:rPr>
        <w:t xml:space="preserve">The structure of a novel thermophilic esterase from the Planctomycetes species, </w:t>
      </w:r>
      <w:proofErr w:type="spellStart"/>
      <w:r w:rsidRPr="00B77ACF">
        <w:rPr>
          <w:rFonts w:ascii="Arial" w:eastAsia="Calibri" w:hAnsi="Arial" w:cs="Arial"/>
          <w:bCs/>
          <w:i/>
          <w:sz w:val="18"/>
          <w:szCs w:val="18"/>
          <w:lang w:val="en-US"/>
        </w:rPr>
        <w:t>Thermogutta</w:t>
      </w:r>
      <w:proofErr w:type="spellEnd"/>
      <w:r w:rsidRPr="00B77ACF">
        <w:rPr>
          <w:rFonts w:ascii="Arial" w:eastAsia="Calibri" w:hAnsi="Arial" w:cs="Arial"/>
          <w:bCs/>
          <w:i/>
          <w:sz w:val="18"/>
          <w:szCs w:val="18"/>
          <w:lang w:val="en-US"/>
        </w:rPr>
        <w:t xml:space="preserve"> </w:t>
      </w:r>
      <w:proofErr w:type="spellStart"/>
      <w:r w:rsidRPr="00B77ACF">
        <w:rPr>
          <w:rFonts w:ascii="Arial" w:eastAsia="Calibri" w:hAnsi="Arial" w:cs="Arial"/>
          <w:bCs/>
          <w:i/>
          <w:sz w:val="18"/>
          <w:szCs w:val="18"/>
          <w:lang w:val="en-US"/>
        </w:rPr>
        <w:t>terrifontis</w:t>
      </w:r>
      <w:proofErr w:type="spellEnd"/>
      <w:r w:rsidRPr="00B77ACF">
        <w:rPr>
          <w:rFonts w:ascii="Arial" w:eastAsia="Calibri" w:hAnsi="Arial" w:cs="Arial"/>
          <w:bCs/>
          <w:sz w:val="18"/>
          <w:szCs w:val="18"/>
          <w:lang w:val="en-US"/>
        </w:rPr>
        <w:t xml:space="preserve"> reveals an open active site due to a minimal cap domain.</w:t>
      </w:r>
      <w:r w:rsidRPr="00B77ACF">
        <w:rPr>
          <w:rFonts w:ascii="Arial" w:eastAsia="Calibri" w:hAnsi="Arial" w:cs="Arial"/>
          <w:b/>
          <w:sz w:val="18"/>
          <w:szCs w:val="18"/>
          <w:lang w:val="en-US"/>
        </w:rPr>
        <w:t xml:space="preserve"> </w:t>
      </w:r>
      <w:r w:rsidRPr="00B77ACF">
        <w:rPr>
          <w:rFonts w:ascii="Arial" w:eastAsia="Calibri" w:hAnsi="Arial" w:cs="Arial"/>
          <w:sz w:val="18"/>
          <w:szCs w:val="18"/>
          <w:lang w:val="en-US"/>
        </w:rPr>
        <w:t xml:space="preserve">Sayer C, Szabo Z, Isupov MN, Ingham C, Littlechild J.A. (2015). Front. </w:t>
      </w:r>
      <w:proofErr w:type="spellStart"/>
      <w:r w:rsidRPr="00B77ACF">
        <w:rPr>
          <w:rFonts w:ascii="Arial" w:eastAsia="Calibri" w:hAnsi="Arial" w:cs="Arial"/>
          <w:sz w:val="18"/>
          <w:szCs w:val="18"/>
          <w:lang w:val="en-US"/>
        </w:rPr>
        <w:t>Microbiol</w:t>
      </w:r>
      <w:proofErr w:type="spellEnd"/>
      <w:r w:rsidRPr="00B77ACF">
        <w:rPr>
          <w:rFonts w:ascii="Arial" w:eastAsia="Calibri" w:hAnsi="Arial" w:cs="Arial"/>
          <w:sz w:val="18"/>
          <w:szCs w:val="18"/>
          <w:lang w:val="en-US"/>
        </w:rPr>
        <w:t>. 11, 1294</w:t>
      </w:r>
    </w:p>
    <w:p w14:paraId="3B4D703E" w14:textId="485BA9CC" w:rsidR="003E4C26" w:rsidRPr="003E4C26" w:rsidRDefault="003E4C26" w:rsidP="00301ED7">
      <w:pPr>
        <w:pStyle w:val="ListParagraph"/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EF7C65">
        <w:rPr>
          <w:rFonts w:ascii="Arial" w:hAnsi="Arial" w:cs="Arial"/>
          <w:sz w:val="18"/>
          <w:szCs w:val="18"/>
        </w:rPr>
        <w:t xml:space="preserve">A ‘Split-Gene’ Transketolase from the Hyper-thermophilic bacterium </w:t>
      </w:r>
      <w:proofErr w:type="spellStart"/>
      <w:r w:rsidRPr="00EF7C65">
        <w:rPr>
          <w:rFonts w:ascii="Arial" w:hAnsi="Arial" w:cs="Arial"/>
          <w:i/>
          <w:sz w:val="18"/>
          <w:szCs w:val="18"/>
        </w:rPr>
        <w:t>Carboxydothermus</w:t>
      </w:r>
      <w:proofErr w:type="spellEnd"/>
      <w:r w:rsidR="008B7386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EF7C65">
        <w:rPr>
          <w:rFonts w:ascii="Arial" w:hAnsi="Arial" w:cs="Arial"/>
          <w:i/>
          <w:sz w:val="18"/>
          <w:szCs w:val="18"/>
        </w:rPr>
        <w:t>hydrogenoformans</w:t>
      </w:r>
      <w:proofErr w:type="spellEnd"/>
      <w:r w:rsidRPr="00EF7C65">
        <w:rPr>
          <w:rFonts w:ascii="Arial" w:hAnsi="Arial" w:cs="Arial"/>
          <w:sz w:val="18"/>
          <w:szCs w:val="18"/>
        </w:rPr>
        <w:t>: Structure and Biochemical Characterization James P, Isupov M, De Rose S A, Sayer C, Cole I S and Littlechild J</w:t>
      </w:r>
      <w:r w:rsidR="00C5523E">
        <w:rPr>
          <w:rFonts w:ascii="Arial" w:hAnsi="Arial" w:cs="Arial"/>
          <w:sz w:val="18"/>
          <w:szCs w:val="18"/>
        </w:rPr>
        <w:t xml:space="preserve"> </w:t>
      </w:r>
      <w:r w:rsidRPr="00EF7C65">
        <w:rPr>
          <w:rFonts w:ascii="Arial" w:hAnsi="Arial" w:cs="Arial"/>
          <w:sz w:val="18"/>
          <w:szCs w:val="18"/>
        </w:rPr>
        <w:t xml:space="preserve">A (2020) Front. </w:t>
      </w:r>
      <w:proofErr w:type="spellStart"/>
      <w:r w:rsidRPr="00EF7C65">
        <w:rPr>
          <w:rFonts w:ascii="Arial" w:hAnsi="Arial" w:cs="Arial"/>
          <w:sz w:val="18"/>
          <w:szCs w:val="18"/>
        </w:rPr>
        <w:t>Microbiol</w:t>
      </w:r>
      <w:proofErr w:type="spellEnd"/>
      <w:r w:rsidRPr="00EF7C65">
        <w:rPr>
          <w:rFonts w:ascii="Arial" w:hAnsi="Arial" w:cs="Arial"/>
          <w:sz w:val="18"/>
          <w:szCs w:val="18"/>
        </w:rPr>
        <w:t>. 11:592353.</w:t>
      </w:r>
    </w:p>
    <w:p w14:paraId="3CC438A7" w14:textId="2F87AB4B" w:rsidR="00301ED7" w:rsidRDefault="00293B77" w:rsidP="00301ED7">
      <w:pPr>
        <w:pStyle w:val="ListParagraph"/>
        <w:numPr>
          <w:ilvl w:val="0"/>
          <w:numId w:val="5"/>
        </w:numPr>
        <w:spacing w:line="276" w:lineRule="auto"/>
        <w:ind w:right="-472"/>
        <w:rPr>
          <w:rFonts w:ascii="Arial" w:hAnsi="Arial" w:cs="Arial"/>
          <w:iCs/>
          <w:sz w:val="18"/>
          <w:szCs w:val="18"/>
        </w:rPr>
      </w:pPr>
      <w:r w:rsidRPr="00293B77">
        <w:rPr>
          <w:rFonts w:ascii="Arial" w:hAnsi="Arial" w:cs="Arial"/>
          <w:iCs/>
          <w:sz w:val="18"/>
          <w:szCs w:val="18"/>
          <w:lang w:val="en-US"/>
        </w:rPr>
        <w:t xml:space="preserve">New thermophilic </w:t>
      </w:r>
      <w:r w:rsidRPr="00293B77">
        <w:rPr>
          <w:rFonts w:ascii="Arial" w:hAnsi="Arial" w:cs="Arial"/>
          <w:iCs/>
          <w:sz w:val="18"/>
          <w:szCs w:val="18"/>
          <w:lang w:val="it-IT"/>
        </w:rPr>
        <w:t>α</w:t>
      </w:r>
      <w:r w:rsidRPr="00293B77">
        <w:rPr>
          <w:rFonts w:ascii="Arial" w:hAnsi="Arial" w:cs="Arial"/>
          <w:iCs/>
          <w:sz w:val="18"/>
          <w:szCs w:val="18"/>
          <w:lang w:val="en-US"/>
        </w:rPr>
        <w:t>/</w:t>
      </w:r>
      <w:r w:rsidRPr="00293B77">
        <w:rPr>
          <w:rFonts w:ascii="Arial" w:hAnsi="Arial" w:cs="Arial"/>
          <w:iCs/>
          <w:sz w:val="18"/>
          <w:szCs w:val="18"/>
          <w:lang w:val="it-IT"/>
        </w:rPr>
        <w:t>β</w:t>
      </w:r>
      <w:r w:rsidRPr="00293B77">
        <w:rPr>
          <w:rFonts w:ascii="Arial" w:hAnsi="Arial" w:cs="Arial"/>
          <w:iCs/>
          <w:sz w:val="18"/>
          <w:szCs w:val="18"/>
          <w:lang w:val="en-US"/>
        </w:rPr>
        <w:t xml:space="preserve"> class epoxide hydrolases found in metagenomes from hot environments</w:t>
      </w:r>
      <w:r w:rsidRPr="00293B77">
        <w:rPr>
          <w:rFonts w:ascii="Arial" w:hAnsi="Arial" w:cs="Arial"/>
          <w:iCs/>
          <w:sz w:val="18"/>
          <w:szCs w:val="18"/>
        </w:rPr>
        <w:t xml:space="preserve"> </w:t>
      </w:r>
    </w:p>
    <w:p w14:paraId="42E2F0DC" w14:textId="77777777" w:rsidR="0085209C" w:rsidRPr="00FF0E4E" w:rsidRDefault="00293B77" w:rsidP="00773274">
      <w:pPr>
        <w:pStyle w:val="ListParagraph"/>
        <w:spacing w:line="276" w:lineRule="auto"/>
        <w:ind w:right="-472"/>
        <w:rPr>
          <w:rFonts w:ascii="Arial" w:hAnsi="Arial" w:cs="Arial"/>
          <w:iCs/>
          <w:sz w:val="18"/>
          <w:szCs w:val="18"/>
          <w:lang w:val="it-IT"/>
        </w:rPr>
      </w:pPr>
      <w:r w:rsidRPr="00FF0E4E">
        <w:rPr>
          <w:rFonts w:ascii="Arial" w:hAnsi="Arial" w:cs="Arial"/>
          <w:iCs/>
          <w:sz w:val="18"/>
          <w:szCs w:val="18"/>
          <w:lang w:val="it-IT"/>
        </w:rPr>
        <w:t>Ferrandi</w:t>
      </w:r>
      <w:r w:rsidR="00301ED7" w:rsidRPr="00FF0E4E">
        <w:rPr>
          <w:rFonts w:ascii="Arial" w:hAnsi="Arial" w:cs="Arial"/>
          <w:iCs/>
          <w:sz w:val="18"/>
          <w:szCs w:val="18"/>
          <w:lang w:val="it-IT"/>
        </w:rPr>
        <w:t xml:space="preserve"> E,</w:t>
      </w:r>
      <w:r w:rsidRPr="00FF0E4E">
        <w:rPr>
          <w:rFonts w:ascii="Arial" w:hAnsi="Arial" w:cs="Arial"/>
          <w:iCs/>
          <w:sz w:val="18"/>
          <w:szCs w:val="18"/>
          <w:lang w:val="it-IT"/>
        </w:rPr>
        <w:t xml:space="preserve"> Sayer</w:t>
      </w:r>
      <w:r w:rsidR="00301ED7" w:rsidRPr="00FF0E4E">
        <w:rPr>
          <w:rFonts w:ascii="Arial" w:hAnsi="Arial" w:cs="Arial"/>
          <w:iCs/>
          <w:sz w:val="18"/>
          <w:szCs w:val="18"/>
          <w:lang w:val="it-IT"/>
        </w:rPr>
        <w:t xml:space="preserve"> C,</w:t>
      </w:r>
      <w:r w:rsidRPr="00FF0E4E">
        <w:rPr>
          <w:rFonts w:ascii="Arial" w:hAnsi="Arial" w:cs="Arial"/>
          <w:iCs/>
          <w:sz w:val="18"/>
          <w:szCs w:val="18"/>
          <w:lang w:val="it-IT"/>
        </w:rPr>
        <w:t xml:space="preserve"> De Rose</w:t>
      </w:r>
      <w:r w:rsidR="00301ED7" w:rsidRPr="00FF0E4E">
        <w:rPr>
          <w:rFonts w:ascii="Arial" w:hAnsi="Arial" w:cs="Arial"/>
          <w:iCs/>
          <w:sz w:val="18"/>
          <w:szCs w:val="18"/>
          <w:lang w:val="it-IT"/>
        </w:rPr>
        <w:t xml:space="preserve"> S, </w:t>
      </w:r>
      <w:r w:rsidRPr="00FF0E4E">
        <w:rPr>
          <w:rFonts w:ascii="Arial" w:hAnsi="Arial" w:cs="Arial"/>
          <w:iCs/>
          <w:sz w:val="18"/>
          <w:szCs w:val="18"/>
          <w:lang w:val="it-IT"/>
        </w:rPr>
        <w:t>Guazzelli</w:t>
      </w:r>
      <w:r w:rsidR="00301ED7" w:rsidRPr="00FF0E4E">
        <w:rPr>
          <w:rFonts w:ascii="Arial" w:hAnsi="Arial" w:cs="Arial"/>
          <w:iCs/>
          <w:sz w:val="18"/>
          <w:szCs w:val="18"/>
          <w:lang w:val="it-IT"/>
        </w:rPr>
        <w:t xml:space="preserve"> E,</w:t>
      </w:r>
      <w:r w:rsidRPr="00FF0E4E">
        <w:rPr>
          <w:rFonts w:ascii="Arial" w:hAnsi="Arial" w:cs="Arial"/>
          <w:iCs/>
          <w:sz w:val="18"/>
          <w:szCs w:val="18"/>
          <w:lang w:val="it-IT"/>
        </w:rPr>
        <w:t xml:space="preserve"> Marchesi</w:t>
      </w:r>
      <w:r w:rsidR="00301ED7" w:rsidRPr="00FF0E4E">
        <w:rPr>
          <w:rFonts w:ascii="Arial" w:hAnsi="Arial" w:cs="Arial"/>
          <w:iCs/>
          <w:sz w:val="18"/>
          <w:szCs w:val="18"/>
          <w:lang w:val="it-IT"/>
        </w:rPr>
        <w:t xml:space="preserve"> C,</w:t>
      </w:r>
      <w:r w:rsidRPr="00FF0E4E">
        <w:rPr>
          <w:rFonts w:ascii="Arial" w:hAnsi="Arial" w:cs="Arial"/>
          <w:iCs/>
          <w:sz w:val="18"/>
          <w:szCs w:val="18"/>
          <w:lang w:val="it-IT"/>
        </w:rPr>
        <w:t xml:space="preserve"> Saneei</w:t>
      </w:r>
      <w:r w:rsidR="00301ED7" w:rsidRPr="00FF0E4E">
        <w:rPr>
          <w:rFonts w:ascii="Arial" w:hAnsi="Arial" w:cs="Arial"/>
          <w:iCs/>
          <w:sz w:val="18"/>
          <w:szCs w:val="18"/>
          <w:lang w:val="it-IT"/>
        </w:rPr>
        <w:t xml:space="preserve"> V.</w:t>
      </w:r>
      <w:r w:rsidR="0085209C" w:rsidRPr="00FF0E4E">
        <w:rPr>
          <w:rFonts w:ascii="Arial" w:hAnsi="Arial" w:cs="Arial"/>
          <w:iCs/>
          <w:sz w:val="18"/>
          <w:szCs w:val="18"/>
          <w:lang w:val="it-IT"/>
        </w:rPr>
        <w:t xml:space="preserve"> </w:t>
      </w:r>
      <w:r w:rsidRPr="00FF0E4E">
        <w:rPr>
          <w:rFonts w:ascii="Arial" w:hAnsi="Arial" w:cs="Arial"/>
          <w:iCs/>
          <w:sz w:val="18"/>
          <w:szCs w:val="18"/>
          <w:lang w:val="it-IT"/>
        </w:rPr>
        <w:t>Isupov</w:t>
      </w:r>
      <w:r w:rsidR="00301ED7" w:rsidRPr="00FF0E4E">
        <w:rPr>
          <w:rFonts w:ascii="Arial" w:hAnsi="Arial" w:cs="Arial"/>
          <w:iCs/>
          <w:sz w:val="18"/>
          <w:szCs w:val="18"/>
          <w:lang w:val="it-IT"/>
        </w:rPr>
        <w:t xml:space="preserve"> M,</w:t>
      </w:r>
      <w:r w:rsidRPr="00FF0E4E">
        <w:rPr>
          <w:rFonts w:ascii="Arial" w:hAnsi="Arial" w:cs="Arial"/>
          <w:iCs/>
          <w:sz w:val="18"/>
          <w:szCs w:val="18"/>
          <w:lang w:val="it-IT"/>
        </w:rPr>
        <w:t xml:space="preserve"> Littlechild</w:t>
      </w:r>
      <w:r w:rsidR="00301ED7" w:rsidRPr="00FF0E4E">
        <w:rPr>
          <w:rFonts w:ascii="Arial" w:hAnsi="Arial" w:cs="Arial"/>
          <w:iCs/>
          <w:sz w:val="18"/>
          <w:szCs w:val="18"/>
          <w:lang w:val="it-IT"/>
        </w:rPr>
        <w:t>, J</w:t>
      </w:r>
      <w:r w:rsidRPr="00FF0E4E">
        <w:rPr>
          <w:rFonts w:ascii="Arial" w:hAnsi="Arial" w:cs="Arial"/>
          <w:iCs/>
          <w:sz w:val="18"/>
          <w:szCs w:val="18"/>
          <w:lang w:val="it-IT"/>
        </w:rPr>
        <w:t xml:space="preserve"> and </w:t>
      </w:r>
    </w:p>
    <w:p w14:paraId="20C85309" w14:textId="4D6BFD58" w:rsidR="00293B77" w:rsidRDefault="00293B77" w:rsidP="00773274">
      <w:pPr>
        <w:pStyle w:val="ListParagraph"/>
        <w:spacing w:line="276" w:lineRule="auto"/>
        <w:ind w:right="-472"/>
        <w:rPr>
          <w:rFonts w:ascii="Arial" w:hAnsi="Arial" w:cs="Arial"/>
          <w:iCs/>
          <w:sz w:val="18"/>
          <w:szCs w:val="18"/>
        </w:rPr>
      </w:pPr>
      <w:proofErr w:type="gramStart"/>
      <w:r w:rsidRPr="00773274">
        <w:rPr>
          <w:rFonts w:ascii="Arial" w:hAnsi="Arial" w:cs="Arial"/>
          <w:iCs/>
          <w:sz w:val="18"/>
          <w:szCs w:val="18"/>
        </w:rPr>
        <w:t>Monti</w:t>
      </w:r>
      <w:r w:rsidRPr="00773274">
        <w:rPr>
          <w:rFonts w:ascii="Arial" w:hAnsi="Arial" w:cs="Arial"/>
          <w:iCs/>
          <w:sz w:val="18"/>
          <w:szCs w:val="18"/>
          <w:vertAlign w:val="superscript"/>
        </w:rPr>
        <w:t xml:space="preserve"> </w:t>
      </w:r>
      <w:r w:rsidR="00301ED7" w:rsidRPr="00773274">
        <w:rPr>
          <w:rFonts w:ascii="Arial" w:hAnsi="Arial" w:cs="Arial"/>
          <w:iCs/>
          <w:sz w:val="18"/>
          <w:szCs w:val="18"/>
          <w:vertAlign w:val="superscript"/>
        </w:rPr>
        <w:t xml:space="preserve"> </w:t>
      </w:r>
      <w:r w:rsidR="00301ED7" w:rsidRPr="00773274">
        <w:rPr>
          <w:rFonts w:ascii="Arial" w:hAnsi="Arial" w:cs="Arial"/>
          <w:iCs/>
          <w:sz w:val="18"/>
          <w:szCs w:val="18"/>
        </w:rPr>
        <w:t>D</w:t>
      </w:r>
      <w:proofErr w:type="gramEnd"/>
      <w:r w:rsidR="00301ED7" w:rsidRPr="00773274">
        <w:rPr>
          <w:rFonts w:ascii="Arial" w:hAnsi="Arial" w:cs="Arial"/>
          <w:iCs/>
          <w:sz w:val="18"/>
          <w:szCs w:val="18"/>
        </w:rPr>
        <w:t xml:space="preserve"> </w:t>
      </w:r>
      <w:r w:rsidRPr="00773274">
        <w:rPr>
          <w:rFonts w:ascii="Arial" w:hAnsi="Arial" w:cs="Arial"/>
          <w:iCs/>
          <w:sz w:val="18"/>
          <w:szCs w:val="18"/>
        </w:rPr>
        <w:t xml:space="preserve">(2018) Front. </w:t>
      </w:r>
      <w:proofErr w:type="spellStart"/>
      <w:r w:rsidRPr="00773274">
        <w:rPr>
          <w:rFonts w:ascii="Arial" w:hAnsi="Arial" w:cs="Arial"/>
          <w:iCs/>
          <w:sz w:val="18"/>
          <w:szCs w:val="18"/>
        </w:rPr>
        <w:t>Bioeng</w:t>
      </w:r>
      <w:proofErr w:type="spellEnd"/>
      <w:r w:rsidRPr="00773274">
        <w:rPr>
          <w:rFonts w:ascii="Arial" w:hAnsi="Arial" w:cs="Arial"/>
          <w:iCs/>
          <w:sz w:val="18"/>
          <w:szCs w:val="18"/>
        </w:rPr>
        <w:t xml:space="preserve">. and </w:t>
      </w:r>
      <w:proofErr w:type="spellStart"/>
      <w:r w:rsidRPr="00773274">
        <w:rPr>
          <w:rFonts w:ascii="Arial" w:hAnsi="Arial" w:cs="Arial"/>
          <w:iCs/>
          <w:sz w:val="18"/>
          <w:szCs w:val="18"/>
        </w:rPr>
        <w:t>Biotechnol</w:t>
      </w:r>
      <w:proofErr w:type="spellEnd"/>
      <w:r w:rsidRPr="00773274">
        <w:rPr>
          <w:rFonts w:ascii="Arial" w:hAnsi="Arial" w:cs="Arial"/>
          <w:iCs/>
          <w:sz w:val="18"/>
          <w:szCs w:val="18"/>
        </w:rPr>
        <w:t xml:space="preserve">, 6, 144 </w:t>
      </w:r>
    </w:p>
    <w:p w14:paraId="62504C03" w14:textId="75D06B30" w:rsidR="00E840BE" w:rsidRDefault="00B77ACF" w:rsidP="00B77ACF">
      <w:pPr>
        <w:pStyle w:val="ListParagraph"/>
        <w:numPr>
          <w:ilvl w:val="0"/>
          <w:numId w:val="5"/>
        </w:numPr>
        <w:spacing w:line="276" w:lineRule="auto"/>
        <w:ind w:right="-613"/>
        <w:rPr>
          <w:rFonts w:ascii="Arial" w:eastAsia="Calibri" w:hAnsi="Arial" w:cs="Arial"/>
          <w:bCs/>
          <w:sz w:val="18"/>
          <w:szCs w:val="18"/>
        </w:rPr>
      </w:pPr>
      <w:r w:rsidRPr="00B77ACF">
        <w:rPr>
          <w:rFonts w:ascii="Arial" w:eastAsia="Calibri" w:hAnsi="Arial" w:cs="Arial"/>
          <w:bCs/>
          <w:sz w:val="18"/>
          <w:szCs w:val="18"/>
        </w:rPr>
        <w:t>Discovery and characterization of thermophilic limonene-1,2-epoxide hydrolases from hot spring metagenomics libraries Ferrandi, C,</w:t>
      </w:r>
      <w:r w:rsidR="00E86283">
        <w:rPr>
          <w:rFonts w:ascii="Arial" w:eastAsia="Calibri" w:hAnsi="Arial" w:cs="Arial"/>
          <w:bCs/>
          <w:sz w:val="18"/>
          <w:szCs w:val="18"/>
        </w:rPr>
        <w:t xml:space="preserve"> </w:t>
      </w:r>
      <w:r w:rsidRPr="00B77ACF">
        <w:rPr>
          <w:rFonts w:ascii="Arial" w:eastAsia="Calibri" w:hAnsi="Arial" w:cs="Arial"/>
          <w:bCs/>
          <w:sz w:val="18"/>
          <w:szCs w:val="18"/>
        </w:rPr>
        <w:t>Sayer</w:t>
      </w:r>
      <w:r w:rsidR="00C20479">
        <w:rPr>
          <w:rFonts w:ascii="Arial" w:eastAsia="Calibri" w:hAnsi="Arial" w:cs="Arial"/>
          <w:bCs/>
          <w:sz w:val="18"/>
          <w:szCs w:val="18"/>
        </w:rPr>
        <w:t xml:space="preserve"> C</w:t>
      </w:r>
      <w:r w:rsidRPr="00B77ACF">
        <w:rPr>
          <w:rFonts w:ascii="Arial" w:eastAsia="Calibri" w:hAnsi="Arial" w:cs="Arial"/>
          <w:bCs/>
          <w:sz w:val="18"/>
          <w:szCs w:val="18"/>
        </w:rPr>
        <w:t xml:space="preserve">, </w:t>
      </w:r>
      <w:proofErr w:type="spellStart"/>
      <w:r w:rsidRPr="00B77ACF">
        <w:rPr>
          <w:rFonts w:ascii="Arial" w:eastAsia="Calibri" w:hAnsi="Arial" w:cs="Arial"/>
          <w:bCs/>
          <w:sz w:val="18"/>
          <w:szCs w:val="18"/>
        </w:rPr>
        <w:t>Isupov</w:t>
      </w:r>
      <w:proofErr w:type="spellEnd"/>
      <w:r w:rsidRPr="00B77ACF">
        <w:rPr>
          <w:rFonts w:ascii="Arial" w:eastAsia="Calibri" w:hAnsi="Arial" w:cs="Arial"/>
          <w:bCs/>
          <w:sz w:val="18"/>
          <w:szCs w:val="18"/>
        </w:rPr>
        <w:t>, M,</w:t>
      </w:r>
      <w:r w:rsidR="00C20479">
        <w:rPr>
          <w:rFonts w:ascii="Arial" w:eastAsia="Calibri" w:hAnsi="Arial" w:cs="Arial"/>
          <w:bCs/>
          <w:sz w:val="18"/>
          <w:szCs w:val="18"/>
        </w:rPr>
        <w:t xml:space="preserve"> </w:t>
      </w:r>
      <w:proofErr w:type="spellStart"/>
      <w:r w:rsidRPr="00B77ACF">
        <w:rPr>
          <w:rFonts w:ascii="Arial" w:eastAsia="Calibri" w:hAnsi="Arial" w:cs="Arial"/>
          <w:bCs/>
          <w:sz w:val="18"/>
          <w:szCs w:val="18"/>
        </w:rPr>
        <w:t>Annovazzi</w:t>
      </w:r>
      <w:proofErr w:type="spellEnd"/>
      <w:r w:rsidR="00C20479">
        <w:rPr>
          <w:rFonts w:ascii="Arial" w:eastAsia="Calibri" w:hAnsi="Arial" w:cs="Arial"/>
          <w:bCs/>
          <w:sz w:val="18"/>
          <w:szCs w:val="18"/>
        </w:rPr>
        <w:t xml:space="preserve"> </w:t>
      </w:r>
      <w:r w:rsidRPr="00B77ACF">
        <w:rPr>
          <w:rFonts w:ascii="Arial" w:eastAsia="Calibri" w:hAnsi="Arial" w:cs="Arial"/>
          <w:bCs/>
          <w:sz w:val="18"/>
          <w:szCs w:val="18"/>
        </w:rPr>
        <w:t>C,</w:t>
      </w:r>
      <w:r w:rsidR="00C20479">
        <w:rPr>
          <w:rFonts w:ascii="Arial" w:eastAsia="Calibri" w:hAnsi="Arial" w:cs="Arial"/>
          <w:bCs/>
          <w:sz w:val="18"/>
          <w:szCs w:val="18"/>
        </w:rPr>
        <w:t xml:space="preserve"> </w:t>
      </w:r>
      <w:r w:rsidRPr="00B77ACF">
        <w:rPr>
          <w:rFonts w:ascii="Arial" w:eastAsia="Calibri" w:hAnsi="Arial" w:cs="Arial"/>
          <w:bCs/>
          <w:sz w:val="18"/>
          <w:szCs w:val="18"/>
        </w:rPr>
        <w:t>Marchesi</w:t>
      </w:r>
      <w:r w:rsidR="00C20479">
        <w:rPr>
          <w:rFonts w:ascii="Arial" w:eastAsia="Calibri" w:hAnsi="Arial" w:cs="Arial"/>
          <w:bCs/>
          <w:sz w:val="18"/>
          <w:szCs w:val="18"/>
        </w:rPr>
        <w:t xml:space="preserve"> </w:t>
      </w:r>
      <w:r w:rsidRPr="00B77ACF">
        <w:rPr>
          <w:rFonts w:ascii="Arial" w:eastAsia="Calibri" w:hAnsi="Arial" w:cs="Arial"/>
          <w:bCs/>
          <w:sz w:val="18"/>
          <w:szCs w:val="18"/>
        </w:rPr>
        <w:t xml:space="preserve">C, </w:t>
      </w:r>
      <w:proofErr w:type="spellStart"/>
      <w:r w:rsidRPr="00B77ACF">
        <w:rPr>
          <w:rFonts w:ascii="Arial" w:eastAsia="Calibri" w:hAnsi="Arial" w:cs="Arial"/>
          <w:bCs/>
          <w:sz w:val="18"/>
          <w:szCs w:val="18"/>
        </w:rPr>
        <w:t>Lacobone</w:t>
      </w:r>
      <w:proofErr w:type="spellEnd"/>
      <w:r w:rsidR="00C20479">
        <w:rPr>
          <w:rFonts w:ascii="Arial" w:eastAsia="Calibri" w:hAnsi="Arial" w:cs="Arial"/>
          <w:bCs/>
          <w:sz w:val="18"/>
          <w:szCs w:val="18"/>
        </w:rPr>
        <w:t xml:space="preserve"> </w:t>
      </w:r>
      <w:r w:rsidRPr="00B77ACF">
        <w:rPr>
          <w:rFonts w:ascii="Arial" w:eastAsia="Calibri" w:hAnsi="Arial" w:cs="Arial"/>
          <w:bCs/>
          <w:sz w:val="18"/>
          <w:szCs w:val="18"/>
        </w:rPr>
        <w:t>G, Peng</w:t>
      </w:r>
      <w:r w:rsidR="00C20479">
        <w:rPr>
          <w:rFonts w:ascii="Arial" w:eastAsia="Calibri" w:hAnsi="Arial" w:cs="Arial"/>
          <w:bCs/>
          <w:sz w:val="18"/>
          <w:szCs w:val="18"/>
        </w:rPr>
        <w:t xml:space="preserve"> </w:t>
      </w:r>
      <w:r w:rsidRPr="00B77ACF">
        <w:rPr>
          <w:rFonts w:ascii="Arial" w:eastAsia="Calibri" w:hAnsi="Arial" w:cs="Arial"/>
          <w:bCs/>
          <w:sz w:val="18"/>
          <w:szCs w:val="18"/>
        </w:rPr>
        <w:t>X, Bonch-Osmolovskaya, E, Wohlgemuth R</w:t>
      </w:r>
      <w:r w:rsidR="00C20479">
        <w:rPr>
          <w:rFonts w:ascii="Arial" w:eastAsia="Calibri" w:hAnsi="Arial" w:cs="Arial"/>
          <w:bCs/>
          <w:sz w:val="18"/>
          <w:szCs w:val="18"/>
        </w:rPr>
        <w:t>,</w:t>
      </w:r>
      <w:r w:rsidRPr="00B77ACF">
        <w:rPr>
          <w:rFonts w:ascii="Arial" w:eastAsia="Calibri" w:hAnsi="Arial" w:cs="Arial"/>
          <w:bCs/>
          <w:sz w:val="18"/>
          <w:szCs w:val="18"/>
        </w:rPr>
        <w:t xml:space="preserve"> Littlechild J. and Monti D. FEBS J (2015) 282, 2879-2894</w:t>
      </w:r>
    </w:p>
    <w:p w14:paraId="6868F64E" w14:textId="63FE08E1" w:rsidR="000C36E4" w:rsidRDefault="00DA3A3A" w:rsidP="00B77ACF">
      <w:pPr>
        <w:pStyle w:val="ListParagraph"/>
        <w:numPr>
          <w:ilvl w:val="0"/>
          <w:numId w:val="5"/>
        </w:numPr>
        <w:spacing w:line="276" w:lineRule="auto"/>
        <w:ind w:right="-613"/>
        <w:rPr>
          <w:rFonts w:ascii="Arial" w:eastAsia="Calibri" w:hAnsi="Arial" w:cs="Arial"/>
          <w:bCs/>
          <w:sz w:val="18"/>
          <w:szCs w:val="18"/>
        </w:rPr>
      </w:pPr>
      <w:r w:rsidRPr="00DA3A3A">
        <w:rPr>
          <w:rFonts w:ascii="Arial" w:eastAsia="Calibri" w:hAnsi="Arial" w:cs="Arial"/>
          <w:bCs/>
          <w:sz w:val="18"/>
          <w:szCs w:val="18"/>
        </w:rPr>
        <w:t>Biochemical and Structural Characterisation of a Novel D-</w:t>
      </w:r>
      <w:proofErr w:type="spellStart"/>
      <w:r w:rsidRPr="00DA3A3A">
        <w:rPr>
          <w:rFonts w:ascii="Arial" w:eastAsia="Calibri" w:hAnsi="Arial" w:cs="Arial"/>
          <w:bCs/>
          <w:sz w:val="18"/>
          <w:szCs w:val="18"/>
        </w:rPr>
        <w:t>Lyxose</w:t>
      </w:r>
      <w:proofErr w:type="spellEnd"/>
      <w:r w:rsidRPr="00DA3A3A">
        <w:rPr>
          <w:rFonts w:ascii="Arial" w:eastAsia="Calibri" w:hAnsi="Arial" w:cs="Arial"/>
          <w:bCs/>
          <w:sz w:val="18"/>
          <w:szCs w:val="18"/>
        </w:rPr>
        <w:t xml:space="preserve"> Isomerase </w:t>
      </w:r>
      <w:r w:rsidR="0054226A">
        <w:rPr>
          <w:rFonts w:ascii="Arial" w:eastAsia="Calibri" w:hAnsi="Arial" w:cs="Arial"/>
          <w:bCs/>
          <w:sz w:val="18"/>
          <w:szCs w:val="18"/>
        </w:rPr>
        <w:t>f</w:t>
      </w:r>
      <w:r w:rsidRPr="00DA3A3A">
        <w:rPr>
          <w:rFonts w:ascii="Arial" w:eastAsia="Calibri" w:hAnsi="Arial" w:cs="Arial"/>
          <w:bCs/>
          <w:sz w:val="18"/>
          <w:szCs w:val="18"/>
        </w:rPr>
        <w:t xml:space="preserve">rom the </w:t>
      </w:r>
      <w:proofErr w:type="spellStart"/>
      <w:r w:rsidRPr="00DA3A3A">
        <w:rPr>
          <w:rFonts w:ascii="Arial" w:eastAsia="Calibri" w:hAnsi="Arial" w:cs="Arial"/>
          <w:bCs/>
          <w:sz w:val="18"/>
          <w:szCs w:val="18"/>
        </w:rPr>
        <w:t>Hyperthermophilic</w:t>
      </w:r>
      <w:proofErr w:type="spellEnd"/>
      <w:r w:rsidRPr="00DA3A3A">
        <w:rPr>
          <w:rFonts w:ascii="Arial" w:eastAsia="Calibri" w:hAnsi="Arial" w:cs="Arial"/>
          <w:bCs/>
          <w:sz w:val="18"/>
          <w:szCs w:val="18"/>
        </w:rPr>
        <w:t xml:space="preserve"> Archaeon </w:t>
      </w:r>
      <w:proofErr w:type="spellStart"/>
      <w:r w:rsidRPr="005134CC">
        <w:rPr>
          <w:rFonts w:ascii="Arial" w:eastAsia="Calibri" w:hAnsi="Arial" w:cs="Arial"/>
          <w:bCs/>
          <w:i/>
          <w:iCs/>
          <w:sz w:val="18"/>
          <w:szCs w:val="18"/>
        </w:rPr>
        <w:t>Thermofilum</w:t>
      </w:r>
      <w:proofErr w:type="spellEnd"/>
      <w:r w:rsidRPr="00DA3A3A">
        <w:rPr>
          <w:rFonts w:ascii="Arial" w:eastAsia="Calibri" w:hAnsi="Arial" w:cs="Arial"/>
          <w:bCs/>
          <w:sz w:val="18"/>
          <w:szCs w:val="18"/>
        </w:rPr>
        <w:t xml:space="preserve"> sp. </w:t>
      </w:r>
      <w:r w:rsidRPr="00DA3A3A">
        <w:rPr>
          <w:rFonts w:ascii="Arial" w:eastAsia="Calibri" w:hAnsi="Arial" w:cs="Arial"/>
          <w:bCs/>
          <w:sz w:val="18"/>
          <w:szCs w:val="18"/>
          <w:lang w:val="de-DE"/>
        </w:rPr>
        <w:t xml:space="preserve">De Rose SA, Kuprat T, Isupov MN, Reinhardt A, Schönheit P and Littlechild JA (2021) Front. </w:t>
      </w:r>
      <w:proofErr w:type="spellStart"/>
      <w:r w:rsidRPr="00DA3A3A">
        <w:rPr>
          <w:rFonts w:ascii="Arial" w:eastAsia="Calibri" w:hAnsi="Arial" w:cs="Arial"/>
          <w:bCs/>
          <w:sz w:val="18"/>
          <w:szCs w:val="18"/>
        </w:rPr>
        <w:t>Bioeng</w:t>
      </w:r>
      <w:proofErr w:type="spellEnd"/>
      <w:r w:rsidRPr="00DA3A3A">
        <w:rPr>
          <w:rFonts w:ascii="Arial" w:eastAsia="Calibri" w:hAnsi="Arial" w:cs="Arial"/>
          <w:bCs/>
          <w:sz w:val="18"/>
          <w:szCs w:val="18"/>
        </w:rPr>
        <w:t xml:space="preserve">. </w:t>
      </w:r>
      <w:proofErr w:type="spellStart"/>
      <w:r w:rsidRPr="00DA3A3A">
        <w:rPr>
          <w:rFonts w:ascii="Arial" w:eastAsia="Calibri" w:hAnsi="Arial" w:cs="Arial"/>
          <w:bCs/>
          <w:sz w:val="18"/>
          <w:szCs w:val="18"/>
        </w:rPr>
        <w:t>Biotechnol</w:t>
      </w:r>
      <w:proofErr w:type="spellEnd"/>
      <w:r w:rsidRPr="00DA3A3A">
        <w:rPr>
          <w:rFonts w:ascii="Arial" w:eastAsia="Calibri" w:hAnsi="Arial" w:cs="Arial"/>
          <w:bCs/>
          <w:sz w:val="18"/>
          <w:szCs w:val="18"/>
        </w:rPr>
        <w:t>. 9:711487</w:t>
      </w:r>
    </w:p>
    <w:p w14:paraId="212E3062" w14:textId="443E9828" w:rsidR="00E840BE" w:rsidRPr="00AB25CE" w:rsidRDefault="00E840BE" w:rsidP="0084748D">
      <w:pPr>
        <w:pStyle w:val="ListParagraph"/>
        <w:numPr>
          <w:ilvl w:val="0"/>
          <w:numId w:val="5"/>
        </w:numPr>
        <w:spacing w:line="276" w:lineRule="auto"/>
        <w:ind w:right="-613"/>
        <w:rPr>
          <w:rFonts w:ascii="Arial" w:eastAsia="Calibri" w:hAnsi="Arial" w:cs="Arial"/>
          <w:bCs/>
          <w:sz w:val="18"/>
          <w:szCs w:val="18"/>
        </w:rPr>
      </w:pPr>
      <w:r w:rsidRPr="00E840BE">
        <w:rPr>
          <w:rFonts w:ascii="Arial" w:eastAsia="Calibri" w:hAnsi="Arial" w:cs="Arial"/>
          <w:bCs/>
          <w:sz w:val="18"/>
          <w:szCs w:val="18"/>
        </w:rPr>
        <w:t>Functional and structural insights into a thermostable (S)</w:t>
      </w:r>
      <w:r w:rsidRPr="00E840BE">
        <w:rPr>
          <w:rFonts w:ascii="Cambria Math" w:eastAsia="Calibri" w:hAnsi="Cambria Math" w:cs="Cambria Math"/>
          <w:bCs/>
          <w:sz w:val="18"/>
          <w:szCs w:val="18"/>
        </w:rPr>
        <w:t>‑</w:t>
      </w:r>
      <w:r w:rsidRPr="00E840BE">
        <w:rPr>
          <w:rFonts w:ascii="Arial" w:eastAsia="Calibri" w:hAnsi="Arial" w:cs="Arial"/>
          <w:bCs/>
          <w:sz w:val="18"/>
          <w:szCs w:val="18"/>
        </w:rPr>
        <w:t>selective</w:t>
      </w:r>
      <w:r>
        <w:rPr>
          <w:rFonts w:ascii="Arial" w:eastAsia="Calibri" w:hAnsi="Arial" w:cs="Arial"/>
          <w:bCs/>
          <w:sz w:val="18"/>
          <w:szCs w:val="18"/>
        </w:rPr>
        <w:t xml:space="preserve"> </w:t>
      </w:r>
      <w:r w:rsidRPr="00E840BE">
        <w:rPr>
          <w:rFonts w:ascii="Arial" w:eastAsia="Calibri" w:hAnsi="Arial" w:cs="Arial"/>
          <w:bCs/>
          <w:sz w:val="18"/>
          <w:szCs w:val="18"/>
        </w:rPr>
        <w:t>amine transaminase and its improved substrate scope by protein</w:t>
      </w:r>
      <w:r>
        <w:rPr>
          <w:rFonts w:ascii="Arial" w:eastAsia="Calibri" w:hAnsi="Arial" w:cs="Arial"/>
          <w:bCs/>
          <w:sz w:val="18"/>
          <w:szCs w:val="18"/>
        </w:rPr>
        <w:t xml:space="preserve"> </w:t>
      </w:r>
      <w:r w:rsidRPr="00E840BE">
        <w:rPr>
          <w:rFonts w:ascii="Arial" w:eastAsia="Calibri" w:hAnsi="Arial" w:cs="Arial"/>
          <w:bCs/>
          <w:sz w:val="18"/>
          <w:szCs w:val="18"/>
        </w:rPr>
        <w:t>engineering Patt</w:t>
      </w:r>
      <w:r w:rsidR="00C50347">
        <w:rPr>
          <w:rFonts w:ascii="Arial" w:eastAsia="Calibri" w:hAnsi="Arial" w:cs="Arial"/>
          <w:bCs/>
          <w:sz w:val="18"/>
          <w:szCs w:val="18"/>
        </w:rPr>
        <w:t>i S,</w:t>
      </w:r>
      <w:r>
        <w:rPr>
          <w:rFonts w:ascii="Arial" w:eastAsia="Calibri" w:hAnsi="Arial" w:cs="Arial"/>
          <w:bCs/>
          <w:sz w:val="18"/>
          <w:szCs w:val="18"/>
        </w:rPr>
        <w:t xml:space="preserve"> </w:t>
      </w:r>
      <w:r w:rsidRPr="00E840BE">
        <w:rPr>
          <w:rFonts w:ascii="Arial" w:eastAsia="Calibri" w:hAnsi="Arial" w:cs="Arial"/>
          <w:bCs/>
          <w:sz w:val="18"/>
          <w:szCs w:val="18"/>
        </w:rPr>
        <w:t>De Rose</w:t>
      </w:r>
      <w:r w:rsidR="00C50347">
        <w:rPr>
          <w:rFonts w:ascii="Arial" w:eastAsia="Calibri" w:hAnsi="Arial" w:cs="Arial"/>
          <w:bCs/>
          <w:sz w:val="18"/>
          <w:szCs w:val="18"/>
        </w:rPr>
        <w:t>, S</w:t>
      </w:r>
      <w:r>
        <w:rPr>
          <w:rFonts w:ascii="Arial" w:eastAsia="Calibri" w:hAnsi="Arial" w:cs="Arial"/>
          <w:bCs/>
          <w:sz w:val="18"/>
          <w:szCs w:val="18"/>
        </w:rPr>
        <w:t xml:space="preserve">, </w:t>
      </w:r>
      <w:proofErr w:type="spellStart"/>
      <w:r w:rsidRPr="00E840BE">
        <w:rPr>
          <w:rFonts w:ascii="Arial" w:eastAsia="Calibri" w:hAnsi="Arial" w:cs="Arial"/>
          <w:bCs/>
          <w:sz w:val="18"/>
          <w:szCs w:val="18"/>
        </w:rPr>
        <w:t>Isupov</w:t>
      </w:r>
      <w:proofErr w:type="spellEnd"/>
      <w:r>
        <w:rPr>
          <w:rFonts w:ascii="Arial" w:eastAsia="Calibri" w:hAnsi="Arial" w:cs="Arial"/>
          <w:bCs/>
          <w:sz w:val="18"/>
          <w:szCs w:val="18"/>
        </w:rPr>
        <w:t>,</w:t>
      </w:r>
      <w:r w:rsidR="00FB5020">
        <w:rPr>
          <w:rFonts w:ascii="Arial" w:eastAsia="Calibri" w:hAnsi="Arial" w:cs="Arial"/>
          <w:bCs/>
          <w:sz w:val="18"/>
          <w:szCs w:val="18"/>
        </w:rPr>
        <w:t xml:space="preserve"> </w:t>
      </w:r>
      <w:r w:rsidR="00C50347">
        <w:rPr>
          <w:rFonts w:ascii="Arial" w:eastAsia="Calibri" w:hAnsi="Arial" w:cs="Arial"/>
          <w:bCs/>
          <w:sz w:val="18"/>
          <w:szCs w:val="18"/>
        </w:rPr>
        <w:t>M</w:t>
      </w:r>
      <w:r w:rsidR="005E38F9">
        <w:rPr>
          <w:rFonts w:ascii="Arial" w:eastAsia="Calibri" w:hAnsi="Arial" w:cs="Arial"/>
          <w:bCs/>
          <w:sz w:val="18"/>
          <w:szCs w:val="18"/>
        </w:rPr>
        <w:t xml:space="preserve">, </w:t>
      </w:r>
      <w:proofErr w:type="spellStart"/>
      <w:r w:rsidRPr="0084748D">
        <w:rPr>
          <w:rFonts w:ascii="Arial" w:eastAsia="Calibri" w:hAnsi="Arial" w:cs="Arial"/>
          <w:bCs/>
          <w:sz w:val="18"/>
          <w:szCs w:val="18"/>
        </w:rPr>
        <w:t>Alunno</w:t>
      </w:r>
      <w:proofErr w:type="spellEnd"/>
      <w:r w:rsidR="005E38F9">
        <w:rPr>
          <w:rFonts w:ascii="Arial" w:eastAsia="Calibri" w:hAnsi="Arial" w:cs="Arial"/>
          <w:bCs/>
          <w:sz w:val="18"/>
          <w:szCs w:val="18"/>
        </w:rPr>
        <w:t xml:space="preserve"> M.</w:t>
      </w:r>
      <w:r w:rsidRPr="0084748D">
        <w:rPr>
          <w:rFonts w:ascii="Arial" w:eastAsia="Calibri" w:hAnsi="Arial" w:cs="Arial"/>
          <w:bCs/>
          <w:sz w:val="18"/>
          <w:szCs w:val="18"/>
        </w:rPr>
        <w:t xml:space="preserve"> Riva</w:t>
      </w:r>
      <w:r w:rsidR="005E38F9">
        <w:rPr>
          <w:rFonts w:ascii="Arial" w:eastAsia="Calibri" w:hAnsi="Arial" w:cs="Arial"/>
          <w:bCs/>
          <w:sz w:val="18"/>
          <w:szCs w:val="18"/>
        </w:rPr>
        <w:t xml:space="preserve">. </w:t>
      </w:r>
      <w:proofErr w:type="gramStart"/>
      <w:r w:rsidR="001271F0">
        <w:rPr>
          <w:rFonts w:ascii="Arial" w:eastAsia="Calibri" w:hAnsi="Arial" w:cs="Arial"/>
          <w:bCs/>
          <w:sz w:val="18"/>
          <w:szCs w:val="18"/>
        </w:rPr>
        <w:t>S,</w:t>
      </w:r>
      <w:r w:rsidRPr="0084748D">
        <w:rPr>
          <w:rFonts w:ascii="Arial" w:eastAsia="Calibri" w:hAnsi="Arial" w:cs="Arial"/>
          <w:bCs/>
          <w:sz w:val="18"/>
          <w:szCs w:val="18"/>
        </w:rPr>
        <w:t>,</w:t>
      </w:r>
      <w:proofErr w:type="gramEnd"/>
      <w:r w:rsidRPr="0084748D">
        <w:rPr>
          <w:rFonts w:ascii="Arial" w:eastAsia="Calibri" w:hAnsi="Arial" w:cs="Arial"/>
          <w:bCs/>
          <w:sz w:val="18"/>
          <w:szCs w:val="18"/>
        </w:rPr>
        <w:t xml:space="preserve"> Ferrandi</w:t>
      </w:r>
      <w:r w:rsidR="001271F0">
        <w:rPr>
          <w:rFonts w:ascii="Arial" w:eastAsia="Calibri" w:hAnsi="Arial" w:cs="Arial"/>
          <w:bCs/>
          <w:sz w:val="18"/>
          <w:szCs w:val="18"/>
        </w:rPr>
        <w:t xml:space="preserve"> E, </w:t>
      </w:r>
      <w:r w:rsidRPr="0084748D">
        <w:rPr>
          <w:rFonts w:ascii="Arial" w:eastAsia="Calibri" w:hAnsi="Arial" w:cs="Arial"/>
          <w:bCs/>
          <w:sz w:val="18"/>
          <w:szCs w:val="18"/>
        </w:rPr>
        <w:t>Littlechild</w:t>
      </w:r>
      <w:r w:rsidR="00FB5020" w:rsidRPr="0084748D">
        <w:rPr>
          <w:rFonts w:ascii="Arial" w:eastAsia="Calibri" w:hAnsi="Arial" w:cs="Arial"/>
          <w:bCs/>
          <w:sz w:val="18"/>
          <w:szCs w:val="18"/>
        </w:rPr>
        <w:t xml:space="preserve"> J</w:t>
      </w:r>
      <w:r w:rsidR="00FF68ED" w:rsidRPr="0084748D">
        <w:rPr>
          <w:rFonts w:ascii="Arial" w:eastAsia="Calibri" w:hAnsi="Arial" w:cs="Arial"/>
          <w:bCs/>
          <w:sz w:val="18"/>
          <w:szCs w:val="18"/>
        </w:rPr>
        <w:t>,</w:t>
      </w:r>
      <w:r w:rsidRPr="0084748D">
        <w:rPr>
          <w:rFonts w:ascii="Arial" w:eastAsia="Calibri" w:hAnsi="Arial" w:cs="Arial"/>
          <w:bCs/>
          <w:sz w:val="18"/>
          <w:szCs w:val="18"/>
        </w:rPr>
        <w:t xml:space="preserve"> Monti</w:t>
      </w:r>
      <w:r w:rsidR="00E86283">
        <w:rPr>
          <w:rFonts w:ascii="Arial" w:eastAsia="Calibri" w:hAnsi="Arial" w:cs="Arial"/>
          <w:bCs/>
          <w:sz w:val="18"/>
          <w:szCs w:val="18"/>
        </w:rPr>
        <w:t xml:space="preserve"> </w:t>
      </w:r>
      <w:r w:rsidR="00FF68ED" w:rsidRPr="0084748D">
        <w:rPr>
          <w:rFonts w:ascii="Arial" w:eastAsia="Calibri" w:hAnsi="Arial" w:cs="Arial"/>
          <w:bCs/>
          <w:sz w:val="18"/>
          <w:szCs w:val="18"/>
        </w:rPr>
        <w:t>D</w:t>
      </w:r>
      <w:r w:rsidR="00E86283">
        <w:rPr>
          <w:rFonts w:ascii="Arial" w:eastAsia="Calibri" w:hAnsi="Arial" w:cs="Arial"/>
          <w:bCs/>
          <w:sz w:val="18"/>
          <w:szCs w:val="18"/>
        </w:rPr>
        <w:t>,</w:t>
      </w:r>
      <w:r w:rsidR="00BC6300" w:rsidRPr="0084748D">
        <w:t xml:space="preserve"> </w:t>
      </w:r>
      <w:r w:rsidR="0084748D" w:rsidRPr="0084748D">
        <w:rPr>
          <w:rFonts w:ascii="Arial" w:eastAsia="Calibri" w:hAnsi="Arial" w:cs="Arial"/>
          <w:bCs/>
          <w:sz w:val="18"/>
          <w:szCs w:val="18"/>
        </w:rPr>
        <w:t xml:space="preserve">(2025) </w:t>
      </w:r>
      <w:r w:rsidR="00BC6300" w:rsidRPr="0084748D">
        <w:rPr>
          <w:rFonts w:ascii="Arial" w:eastAsia="Calibri" w:hAnsi="Arial" w:cs="Arial"/>
          <w:bCs/>
          <w:sz w:val="18"/>
          <w:szCs w:val="18"/>
        </w:rPr>
        <w:t>Applied Microbiology and Biotechnology 109:180</w:t>
      </w:r>
      <w:r w:rsidR="00294900">
        <w:rPr>
          <w:rFonts w:ascii="Arial" w:eastAsia="Calibri" w:hAnsi="Arial" w:cs="Arial"/>
          <w:bCs/>
          <w:sz w:val="18"/>
          <w:szCs w:val="18"/>
        </w:rPr>
        <w:t xml:space="preserve"> </w:t>
      </w:r>
    </w:p>
    <w:p w14:paraId="2D796656" w14:textId="0D9AC4B6" w:rsidR="00003954" w:rsidRPr="00003954" w:rsidRDefault="00F03EB1" w:rsidP="00003954">
      <w:pPr>
        <w:pStyle w:val="ListParagraph"/>
        <w:numPr>
          <w:ilvl w:val="0"/>
          <w:numId w:val="5"/>
        </w:numPr>
        <w:spacing w:line="276" w:lineRule="auto"/>
        <w:ind w:right="-613"/>
        <w:rPr>
          <w:rFonts w:ascii="Arial" w:eastAsia="Calibri" w:hAnsi="Arial" w:cs="Arial"/>
          <w:bCs/>
          <w:sz w:val="18"/>
          <w:szCs w:val="18"/>
        </w:rPr>
      </w:pPr>
      <w:r w:rsidRPr="00F03EB1">
        <w:rPr>
          <w:rFonts w:ascii="Arial" w:eastAsia="Calibri" w:hAnsi="Arial" w:cs="Arial"/>
          <w:bCs/>
          <w:sz w:val="18"/>
          <w:szCs w:val="18"/>
        </w:rPr>
        <w:t>Discovery and Characterization of</w:t>
      </w:r>
      <w:r w:rsidR="005655E4">
        <w:rPr>
          <w:rFonts w:ascii="Arial" w:eastAsia="Calibri" w:hAnsi="Arial" w:cs="Arial"/>
          <w:bCs/>
          <w:sz w:val="18"/>
          <w:szCs w:val="18"/>
        </w:rPr>
        <w:t xml:space="preserve"> </w:t>
      </w:r>
      <w:r w:rsidRPr="005655E4">
        <w:rPr>
          <w:rFonts w:ascii="Arial" w:eastAsia="Calibri" w:hAnsi="Arial" w:cs="Arial"/>
          <w:bCs/>
          <w:sz w:val="18"/>
          <w:szCs w:val="18"/>
        </w:rPr>
        <w:t>Novel 2-Phosphoglycerate Kinase</w:t>
      </w:r>
      <w:r w:rsidR="005655E4">
        <w:rPr>
          <w:rFonts w:ascii="Arial" w:eastAsia="Calibri" w:hAnsi="Arial" w:cs="Arial"/>
          <w:bCs/>
          <w:sz w:val="18"/>
          <w:szCs w:val="18"/>
        </w:rPr>
        <w:t xml:space="preserve"> </w:t>
      </w:r>
      <w:r w:rsidRPr="005655E4">
        <w:rPr>
          <w:rFonts w:ascii="Arial" w:eastAsia="Calibri" w:hAnsi="Arial" w:cs="Arial"/>
          <w:bCs/>
          <w:sz w:val="18"/>
          <w:szCs w:val="18"/>
        </w:rPr>
        <w:t>and Cyclic 2,3-DiphosphoglyceratSynthase from Thermophilic</w:t>
      </w:r>
      <w:r w:rsidR="00036D92">
        <w:rPr>
          <w:rFonts w:ascii="Arial" w:eastAsia="Calibri" w:hAnsi="Arial" w:cs="Arial"/>
          <w:bCs/>
          <w:sz w:val="18"/>
          <w:szCs w:val="18"/>
        </w:rPr>
        <w:t xml:space="preserve"> </w:t>
      </w:r>
      <w:r w:rsidRPr="00036D92">
        <w:rPr>
          <w:rFonts w:ascii="Arial" w:eastAsia="Calibri" w:hAnsi="Arial" w:cs="Arial"/>
          <w:bCs/>
          <w:sz w:val="18"/>
          <w:szCs w:val="18"/>
        </w:rPr>
        <w:t>(Meta)</w:t>
      </w:r>
      <w:r w:rsidR="00036D92">
        <w:rPr>
          <w:rFonts w:ascii="Arial" w:eastAsia="Calibri" w:hAnsi="Arial" w:cs="Arial"/>
          <w:bCs/>
          <w:sz w:val="18"/>
          <w:szCs w:val="18"/>
        </w:rPr>
        <w:t xml:space="preserve"> </w:t>
      </w:r>
      <w:r w:rsidRPr="00036D92">
        <w:rPr>
          <w:rFonts w:ascii="Arial" w:eastAsia="Calibri" w:hAnsi="Arial" w:cs="Arial"/>
          <w:bCs/>
          <w:sz w:val="18"/>
          <w:szCs w:val="18"/>
        </w:rPr>
        <w:t>Genomes</w:t>
      </w:r>
      <w:r w:rsidR="00036D92">
        <w:rPr>
          <w:rFonts w:ascii="Arial" w:eastAsia="Calibri" w:hAnsi="Arial" w:cs="Arial"/>
          <w:bCs/>
          <w:sz w:val="18"/>
          <w:szCs w:val="18"/>
        </w:rPr>
        <w:t xml:space="preserve"> (2</w:t>
      </w:r>
      <w:r w:rsidR="00C52407">
        <w:rPr>
          <w:rFonts w:ascii="Arial" w:eastAsia="Calibri" w:hAnsi="Arial" w:cs="Arial"/>
          <w:bCs/>
          <w:sz w:val="18"/>
          <w:szCs w:val="18"/>
        </w:rPr>
        <w:t>026)</w:t>
      </w:r>
      <w:r w:rsidR="00003954" w:rsidRPr="00003954">
        <w:t xml:space="preserve"> </w:t>
      </w:r>
      <w:r w:rsidR="00003954" w:rsidRPr="00003954">
        <w:rPr>
          <w:rFonts w:ascii="Arial" w:eastAsia="Calibri" w:hAnsi="Arial" w:cs="Arial"/>
          <w:bCs/>
          <w:sz w:val="18"/>
          <w:szCs w:val="18"/>
        </w:rPr>
        <w:t>Patti</w:t>
      </w:r>
      <w:r w:rsidR="00063207">
        <w:rPr>
          <w:rFonts w:ascii="Arial" w:eastAsia="Calibri" w:hAnsi="Arial" w:cs="Arial"/>
          <w:bCs/>
          <w:sz w:val="18"/>
          <w:szCs w:val="18"/>
        </w:rPr>
        <w:t xml:space="preserve">, S, </w:t>
      </w:r>
      <w:r w:rsidR="00003954" w:rsidRPr="00003954">
        <w:rPr>
          <w:rFonts w:ascii="Arial" w:eastAsia="Calibri" w:hAnsi="Arial" w:cs="Arial"/>
          <w:bCs/>
          <w:sz w:val="18"/>
          <w:szCs w:val="18"/>
        </w:rPr>
        <w:t>De Rose</w:t>
      </w:r>
      <w:r w:rsidR="004062DC">
        <w:rPr>
          <w:rFonts w:ascii="Arial" w:eastAsia="Calibri" w:hAnsi="Arial" w:cs="Arial"/>
          <w:bCs/>
          <w:sz w:val="18"/>
          <w:szCs w:val="18"/>
        </w:rPr>
        <w:t>, S</w:t>
      </w:r>
      <w:r w:rsidR="00003954" w:rsidRPr="00003954">
        <w:rPr>
          <w:rFonts w:ascii="Arial" w:eastAsia="Calibri" w:hAnsi="Arial" w:cs="Arial"/>
          <w:bCs/>
          <w:sz w:val="18"/>
          <w:szCs w:val="18"/>
        </w:rPr>
        <w:t xml:space="preserve"> Isupov</w:t>
      </w:r>
      <w:r w:rsidR="004062DC">
        <w:rPr>
          <w:rFonts w:ascii="Arial" w:eastAsia="Calibri" w:hAnsi="Arial" w:cs="Arial"/>
          <w:bCs/>
          <w:sz w:val="18"/>
          <w:szCs w:val="18"/>
        </w:rPr>
        <w:t xml:space="preserve"> </w:t>
      </w:r>
      <w:proofErr w:type="gramStart"/>
      <w:r w:rsidR="004062DC">
        <w:rPr>
          <w:rFonts w:ascii="Arial" w:eastAsia="Calibri" w:hAnsi="Arial" w:cs="Arial"/>
          <w:bCs/>
          <w:sz w:val="18"/>
          <w:szCs w:val="18"/>
        </w:rPr>
        <w:t>M</w:t>
      </w:r>
      <w:r w:rsidR="00003954" w:rsidRPr="00003954">
        <w:rPr>
          <w:rFonts w:ascii="Arial" w:eastAsia="Calibri" w:hAnsi="Arial" w:cs="Arial"/>
          <w:bCs/>
          <w:sz w:val="18"/>
          <w:szCs w:val="18"/>
        </w:rPr>
        <w:t xml:space="preserve"> ,</w:t>
      </w:r>
      <w:proofErr w:type="gramEnd"/>
      <w:r w:rsidR="00003954" w:rsidRPr="00003954">
        <w:rPr>
          <w:rFonts w:ascii="Arial" w:eastAsia="Calibri" w:hAnsi="Arial" w:cs="Arial"/>
          <w:bCs/>
          <w:sz w:val="18"/>
          <w:szCs w:val="18"/>
        </w:rPr>
        <w:t xml:space="preserve"> </w:t>
      </w:r>
      <w:proofErr w:type="gramStart"/>
      <w:r w:rsidR="00003954" w:rsidRPr="00003954">
        <w:rPr>
          <w:rFonts w:ascii="Arial" w:eastAsia="Calibri" w:hAnsi="Arial" w:cs="Arial"/>
          <w:bCs/>
          <w:sz w:val="18"/>
          <w:szCs w:val="18"/>
        </w:rPr>
        <w:t>Kublanov</w:t>
      </w:r>
      <w:r w:rsidR="00036CE6">
        <w:rPr>
          <w:rFonts w:ascii="Arial" w:eastAsia="Calibri" w:hAnsi="Arial" w:cs="Arial"/>
          <w:bCs/>
          <w:sz w:val="18"/>
          <w:szCs w:val="18"/>
        </w:rPr>
        <w:t xml:space="preserve"> ,I</w:t>
      </w:r>
      <w:proofErr w:type="gramEnd"/>
      <w:r w:rsidR="00003954" w:rsidRPr="00003954">
        <w:rPr>
          <w:rFonts w:ascii="Arial" w:eastAsia="Calibri" w:hAnsi="Arial" w:cs="Arial"/>
          <w:bCs/>
          <w:sz w:val="18"/>
          <w:szCs w:val="18"/>
        </w:rPr>
        <w:t xml:space="preserve"> </w:t>
      </w:r>
      <w:proofErr w:type="spellStart"/>
      <w:r w:rsidR="00003954" w:rsidRPr="00003954">
        <w:rPr>
          <w:rFonts w:ascii="Arial" w:eastAsia="Calibri" w:hAnsi="Arial" w:cs="Arial"/>
          <w:bCs/>
          <w:sz w:val="18"/>
          <w:szCs w:val="18"/>
        </w:rPr>
        <w:t>Alunno</w:t>
      </w:r>
      <w:proofErr w:type="spellEnd"/>
      <w:r w:rsidR="00697347">
        <w:rPr>
          <w:rFonts w:ascii="Arial" w:eastAsia="Calibri" w:hAnsi="Arial" w:cs="Arial"/>
          <w:bCs/>
          <w:sz w:val="18"/>
          <w:szCs w:val="18"/>
        </w:rPr>
        <w:t>, I</w:t>
      </w:r>
      <w:r w:rsidR="00003954" w:rsidRPr="00003954">
        <w:rPr>
          <w:rFonts w:ascii="Arial" w:eastAsia="Calibri" w:hAnsi="Arial" w:cs="Arial"/>
          <w:bCs/>
          <w:sz w:val="18"/>
          <w:szCs w:val="18"/>
        </w:rPr>
        <w:t>,</w:t>
      </w:r>
    </w:p>
    <w:p w14:paraId="25A0C3A4" w14:textId="374D156F" w:rsidR="00E840BE" w:rsidRPr="002428E1" w:rsidRDefault="00003954" w:rsidP="005F702C">
      <w:pPr>
        <w:pStyle w:val="ListParagraph"/>
        <w:spacing w:line="276" w:lineRule="auto"/>
        <w:ind w:right="-613"/>
        <w:rPr>
          <w:rFonts w:ascii="Arial" w:eastAsia="Calibri" w:hAnsi="Arial" w:cs="Arial"/>
          <w:bCs/>
          <w:sz w:val="18"/>
          <w:szCs w:val="18"/>
        </w:rPr>
      </w:pPr>
      <w:proofErr w:type="spellStart"/>
      <w:proofErr w:type="gramStart"/>
      <w:r w:rsidRPr="002428E1">
        <w:rPr>
          <w:rFonts w:ascii="Arial" w:eastAsia="Calibri" w:hAnsi="Arial" w:cs="Arial"/>
          <w:bCs/>
          <w:sz w:val="18"/>
          <w:szCs w:val="18"/>
        </w:rPr>
        <w:t>Riva</w:t>
      </w:r>
      <w:r w:rsidR="003C2F64" w:rsidRPr="002428E1">
        <w:rPr>
          <w:rFonts w:ascii="Arial" w:eastAsia="Calibri" w:hAnsi="Arial" w:cs="Arial"/>
          <w:bCs/>
          <w:sz w:val="18"/>
          <w:szCs w:val="18"/>
        </w:rPr>
        <w:t>,S</w:t>
      </w:r>
      <w:proofErr w:type="spellEnd"/>
      <w:proofErr w:type="gramEnd"/>
      <w:r w:rsidRPr="002428E1">
        <w:rPr>
          <w:rFonts w:ascii="Arial" w:eastAsia="Calibri" w:hAnsi="Arial" w:cs="Arial"/>
          <w:bCs/>
          <w:sz w:val="18"/>
          <w:szCs w:val="18"/>
        </w:rPr>
        <w:t xml:space="preserve">  </w:t>
      </w:r>
      <w:proofErr w:type="spellStart"/>
      <w:r w:rsidRPr="002428E1">
        <w:rPr>
          <w:rFonts w:ascii="Arial" w:eastAsia="Calibri" w:hAnsi="Arial" w:cs="Arial"/>
          <w:bCs/>
          <w:sz w:val="18"/>
          <w:szCs w:val="18"/>
        </w:rPr>
        <w:t>Bassanini</w:t>
      </w:r>
      <w:proofErr w:type="spellEnd"/>
      <w:r w:rsidRPr="002428E1">
        <w:rPr>
          <w:rFonts w:ascii="Arial" w:eastAsia="Calibri" w:hAnsi="Arial" w:cs="Arial"/>
          <w:bCs/>
          <w:sz w:val="18"/>
          <w:szCs w:val="18"/>
        </w:rPr>
        <w:t xml:space="preserve"> </w:t>
      </w:r>
      <w:proofErr w:type="gramStart"/>
      <w:r w:rsidR="003C2F64" w:rsidRPr="002428E1">
        <w:rPr>
          <w:rFonts w:ascii="Arial" w:eastAsia="Calibri" w:hAnsi="Arial" w:cs="Arial"/>
          <w:bCs/>
          <w:sz w:val="18"/>
          <w:szCs w:val="18"/>
        </w:rPr>
        <w:t>I</w:t>
      </w:r>
      <w:r w:rsidRPr="002428E1">
        <w:rPr>
          <w:rFonts w:ascii="Arial" w:eastAsia="Calibri" w:hAnsi="Arial" w:cs="Arial"/>
          <w:bCs/>
          <w:sz w:val="18"/>
          <w:szCs w:val="18"/>
        </w:rPr>
        <w:t xml:space="preserve"> ,Dore</w:t>
      </w:r>
      <w:proofErr w:type="gramEnd"/>
      <w:r w:rsidRPr="002428E1">
        <w:rPr>
          <w:rFonts w:ascii="Arial" w:eastAsia="Calibri" w:hAnsi="Arial" w:cs="Arial"/>
          <w:bCs/>
          <w:sz w:val="18"/>
          <w:szCs w:val="18"/>
        </w:rPr>
        <w:t xml:space="preserve"> </w:t>
      </w:r>
      <w:proofErr w:type="gramStart"/>
      <w:r w:rsidR="003C2F64" w:rsidRPr="002428E1">
        <w:rPr>
          <w:rFonts w:ascii="Arial" w:eastAsia="Calibri" w:hAnsi="Arial" w:cs="Arial"/>
          <w:bCs/>
          <w:sz w:val="18"/>
          <w:szCs w:val="18"/>
        </w:rPr>
        <w:t>E</w:t>
      </w:r>
      <w:r w:rsidRPr="002428E1">
        <w:rPr>
          <w:rFonts w:ascii="Arial" w:eastAsia="Calibri" w:hAnsi="Arial" w:cs="Arial"/>
          <w:bCs/>
          <w:sz w:val="18"/>
          <w:szCs w:val="18"/>
        </w:rPr>
        <w:t xml:space="preserve"> ,</w:t>
      </w:r>
      <w:proofErr w:type="gramEnd"/>
      <w:r w:rsidRPr="002428E1">
        <w:rPr>
          <w:rFonts w:ascii="Arial" w:eastAsia="Calibri" w:hAnsi="Arial" w:cs="Arial"/>
          <w:bCs/>
          <w:sz w:val="18"/>
          <w:szCs w:val="18"/>
        </w:rPr>
        <w:t xml:space="preserve"> Stracke</w:t>
      </w:r>
      <w:r w:rsidR="00BF40B1" w:rsidRPr="002428E1">
        <w:rPr>
          <w:rFonts w:ascii="Arial" w:eastAsia="Calibri" w:hAnsi="Arial" w:cs="Arial"/>
          <w:bCs/>
          <w:sz w:val="18"/>
          <w:szCs w:val="18"/>
        </w:rPr>
        <w:t>, C,</w:t>
      </w:r>
      <w:r w:rsidRPr="002428E1">
        <w:rPr>
          <w:rFonts w:ascii="Arial" w:eastAsia="Calibri" w:hAnsi="Arial" w:cs="Arial"/>
          <w:bCs/>
          <w:sz w:val="18"/>
          <w:szCs w:val="18"/>
        </w:rPr>
        <w:t xml:space="preserve"> Siebers</w:t>
      </w:r>
      <w:r w:rsidR="00BF40B1" w:rsidRPr="002428E1">
        <w:rPr>
          <w:rFonts w:ascii="Arial" w:eastAsia="Calibri" w:hAnsi="Arial" w:cs="Arial"/>
          <w:bCs/>
          <w:sz w:val="18"/>
          <w:szCs w:val="18"/>
        </w:rPr>
        <w:t xml:space="preserve">, </w:t>
      </w:r>
      <w:proofErr w:type="gramStart"/>
      <w:r w:rsidR="00BF40B1" w:rsidRPr="002428E1">
        <w:rPr>
          <w:rFonts w:ascii="Arial" w:eastAsia="Calibri" w:hAnsi="Arial" w:cs="Arial"/>
          <w:bCs/>
          <w:sz w:val="18"/>
          <w:szCs w:val="18"/>
        </w:rPr>
        <w:t>B,</w:t>
      </w:r>
      <w:r w:rsidRPr="002428E1">
        <w:rPr>
          <w:rFonts w:ascii="Arial" w:eastAsia="Calibri" w:hAnsi="Arial" w:cs="Arial"/>
          <w:bCs/>
          <w:sz w:val="18"/>
          <w:szCs w:val="18"/>
        </w:rPr>
        <w:t>,</w:t>
      </w:r>
      <w:proofErr w:type="spellStart"/>
      <w:r w:rsidRPr="002428E1">
        <w:rPr>
          <w:rFonts w:ascii="Arial" w:eastAsia="Calibri" w:hAnsi="Arial" w:cs="Arial"/>
          <w:bCs/>
          <w:sz w:val="18"/>
          <w:szCs w:val="18"/>
        </w:rPr>
        <w:t>Ferrandi</w:t>
      </w:r>
      <w:proofErr w:type="spellEnd"/>
      <w:r w:rsidRPr="002428E1">
        <w:rPr>
          <w:rFonts w:ascii="Arial" w:eastAsia="Calibri" w:hAnsi="Arial" w:cs="Arial"/>
          <w:bCs/>
          <w:sz w:val="18"/>
          <w:szCs w:val="18"/>
        </w:rPr>
        <w:t xml:space="preserve"> </w:t>
      </w:r>
      <w:r w:rsidR="00ED619A" w:rsidRPr="002428E1">
        <w:rPr>
          <w:rFonts w:ascii="Arial" w:eastAsia="Calibri" w:hAnsi="Arial" w:cs="Arial"/>
          <w:bCs/>
          <w:sz w:val="18"/>
          <w:szCs w:val="18"/>
        </w:rPr>
        <w:t>,</w:t>
      </w:r>
      <w:r w:rsidRPr="002428E1">
        <w:rPr>
          <w:rFonts w:ascii="Arial" w:eastAsia="Calibri" w:hAnsi="Arial" w:cs="Arial"/>
          <w:bCs/>
          <w:sz w:val="18"/>
          <w:szCs w:val="18"/>
        </w:rPr>
        <w:t>Littlechild</w:t>
      </w:r>
      <w:proofErr w:type="gramEnd"/>
      <w:r w:rsidR="00ED619A" w:rsidRPr="002428E1">
        <w:rPr>
          <w:rFonts w:ascii="Arial" w:eastAsia="Calibri" w:hAnsi="Arial" w:cs="Arial"/>
          <w:bCs/>
          <w:sz w:val="18"/>
          <w:szCs w:val="18"/>
        </w:rPr>
        <w:t>, J</w:t>
      </w:r>
      <w:r w:rsidRPr="002428E1">
        <w:rPr>
          <w:rFonts w:ascii="Arial" w:eastAsia="Calibri" w:hAnsi="Arial" w:cs="Arial"/>
          <w:bCs/>
          <w:sz w:val="18"/>
          <w:szCs w:val="18"/>
        </w:rPr>
        <w:t xml:space="preserve"> and Monti</w:t>
      </w:r>
      <w:r w:rsidR="00ED619A" w:rsidRPr="002428E1">
        <w:rPr>
          <w:rFonts w:ascii="Arial" w:eastAsia="Calibri" w:hAnsi="Arial" w:cs="Arial"/>
          <w:bCs/>
          <w:sz w:val="18"/>
          <w:szCs w:val="18"/>
        </w:rPr>
        <w:t>, D</w:t>
      </w:r>
      <w:r w:rsidR="00C52407" w:rsidRPr="002428E1">
        <w:rPr>
          <w:rFonts w:ascii="Arial" w:eastAsia="Calibri" w:hAnsi="Arial" w:cs="Arial"/>
          <w:bCs/>
          <w:sz w:val="18"/>
          <w:szCs w:val="18"/>
        </w:rPr>
        <w:t xml:space="preserve"> </w:t>
      </w:r>
      <w:r w:rsidR="002428E1" w:rsidRPr="002428E1">
        <w:rPr>
          <w:rFonts w:ascii="Arial" w:eastAsia="Calibri" w:hAnsi="Arial" w:cs="Arial"/>
          <w:bCs/>
          <w:sz w:val="18"/>
          <w:szCs w:val="18"/>
        </w:rPr>
        <w:t xml:space="preserve">(2026) Catalysts, 16, 305 </w:t>
      </w:r>
    </w:p>
    <w:p w14:paraId="2C3FF171" w14:textId="77777777" w:rsidR="00E840BE" w:rsidRPr="002428E1" w:rsidRDefault="00E840BE" w:rsidP="00E840BE">
      <w:pPr>
        <w:spacing w:line="276" w:lineRule="auto"/>
        <w:ind w:right="-613"/>
        <w:rPr>
          <w:rFonts w:ascii="Arial" w:eastAsia="Calibri" w:hAnsi="Arial" w:cs="Arial"/>
          <w:bCs/>
          <w:sz w:val="18"/>
          <w:szCs w:val="18"/>
        </w:rPr>
      </w:pPr>
    </w:p>
    <w:p w14:paraId="35B2BF72" w14:textId="77777777" w:rsidR="00B77ACF" w:rsidRPr="002428E1" w:rsidRDefault="00B77ACF" w:rsidP="00773274">
      <w:pPr>
        <w:pStyle w:val="ListParagraph"/>
        <w:spacing w:line="276" w:lineRule="auto"/>
        <w:ind w:right="-472"/>
        <w:rPr>
          <w:rFonts w:ascii="Arial" w:hAnsi="Arial" w:cs="Arial"/>
          <w:iCs/>
          <w:sz w:val="18"/>
          <w:szCs w:val="18"/>
        </w:rPr>
      </w:pPr>
    </w:p>
    <w:p w14:paraId="1A54A3F8" w14:textId="77777777" w:rsidR="007926E8" w:rsidRPr="002428E1" w:rsidRDefault="007926E8" w:rsidP="00845D95">
      <w:pPr>
        <w:rPr>
          <w:rFonts w:ascii="Arial" w:hAnsi="Arial" w:cs="Arial"/>
          <w:bCs/>
          <w:sz w:val="18"/>
          <w:szCs w:val="18"/>
        </w:rPr>
      </w:pPr>
    </w:p>
    <w:p w14:paraId="1B0E9379" w14:textId="77777777" w:rsidR="004324B3" w:rsidRPr="002428E1" w:rsidRDefault="004324B3" w:rsidP="00301ED7">
      <w:pPr>
        <w:rPr>
          <w:rFonts w:ascii="Arial" w:hAnsi="Arial" w:cs="Arial"/>
          <w:sz w:val="18"/>
          <w:szCs w:val="18"/>
        </w:rPr>
      </w:pPr>
    </w:p>
    <w:p w14:paraId="3601C9F8" w14:textId="7DADFBE4" w:rsidR="001936C0" w:rsidRPr="002428E1" w:rsidRDefault="001936C0" w:rsidP="00301ED7"/>
    <w:p w14:paraId="1E631937" w14:textId="77777777" w:rsidR="005D3416" w:rsidRPr="002428E1" w:rsidRDefault="005D3416" w:rsidP="00301ED7">
      <w:pPr>
        <w:rPr>
          <w:rFonts w:ascii="Arial" w:hAnsi="Arial" w:cs="Arial"/>
          <w:b/>
          <w:bCs/>
          <w:sz w:val="18"/>
          <w:szCs w:val="18"/>
        </w:rPr>
      </w:pPr>
    </w:p>
    <w:p w14:paraId="0386FC7B" w14:textId="77777777" w:rsidR="005D3416" w:rsidRPr="002428E1" w:rsidRDefault="005D3416" w:rsidP="00301ED7">
      <w:pPr>
        <w:rPr>
          <w:rFonts w:ascii="Arial" w:hAnsi="Arial" w:cs="Arial"/>
          <w:b/>
          <w:bCs/>
          <w:sz w:val="18"/>
          <w:szCs w:val="18"/>
        </w:rPr>
      </w:pPr>
    </w:p>
    <w:sectPr w:rsidR="005D3416" w:rsidRPr="002428E1" w:rsidSect="00613B35"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6AE3"/>
    <w:multiLevelType w:val="multilevel"/>
    <w:tmpl w:val="BC06D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C101F9"/>
    <w:multiLevelType w:val="hybridMultilevel"/>
    <w:tmpl w:val="BA969216"/>
    <w:lvl w:ilvl="0" w:tplc="C794F3B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A6648"/>
    <w:multiLevelType w:val="hybridMultilevel"/>
    <w:tmpl w:val="2FB245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873186"/>
    <w:multiLevelType w:val="hybridMultilevel"/>
    <w:tmpl w:val="33C226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853A0A"/>
    <w:multiLevelType w:val="multilevel"/>
    <w:tmpl w:val="BC06D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3774314">
    <w:abstractNumId w:val="0"/>
  </w:num>
  <w:num w:numId="2" w16cid:durableId="36518053">
    <w:abstractNumId w:val="4"/>
  </w:num>
  <w:num w:numId="3" w16cid:durableId="1677919327">
    <w:abstractNumId w:val="1"/>
  </w:num>
  <w:num w:numId="4" w16cid:durableId="1649093069">
    <w:abstractNumId w:val="3"/>
  </w:num>
  <w:num w:numId="5" w16cid:durableId="18282081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C06"/>
    <w:rsid w:val="0000242B"/>
    <w:rsid w:val="00003954"/>
    <w:rsid w:val="000312C3"/>
    <w:rsid w:val="000355C1"/>
    <w:rsid w:val="00036CE6"/>
    <w:rsid w:val="00036D92"/>
    <w:rsid w:val="00044CA4"/>
    <w:rsid w:val="00051599"/>
    <w:rsid w:val="00063207"/>
    <w:rsid w:val="000B5B80"/>
    <w:rsid w:val="000C36E4"/>
    <w:rsid w:val="00100797"/>
    <w:rsid w:val="001032AA"/>
    <w:rsid w:val="001271F0"/>
    <w:rsid w:val="00132F37"/>
    <w:rsid w:val="0014647C"/>
    <w:rsid w:val="00151546"/>
    <w:rsid w:val="00167327"/>
    <w:rsid w:val="001801AD"/>
    <w:rsid w:val="001936C0"/>
    <w:rsid w:val="001B230F"/>
    <w:rsid w:val="001C56E3"/>
    <w:rsid w:val="002428E1"/>
    <w:rsid w:val="00243A12"/>
    <w:rsid w:val="00252426"/>
    <w:rsid w:val="00290526"/>
    <w:rsid w:val="00290857"/>
    <w:rsid w:val="00293B77"/>
    <w:rsid w:val="0029424A"/>
    <w:rsid w:val="00294900"/>
    <w:rsid w:val="002E145C"/>
    <w:rsid w:val="00301ED7"/>
    <w:rsid w:val="003156D3"/>
    <w:rsid w:val="003617C1"/>
    <w:rsid w:val="003C1598"/>
    <w:rsid w:val="003C2F64"/>
    <w:rsid w:val="003D6C8A"/>
    <w:rsid w:val="003E4C26"/>
    <w:rsid w:val="003F0CE5"/>
    <w:rsid w:val="003F6F83"/>
    <w:rsid w:val="004062DC"/>
    <w:rsid w:val="004324B3"/>
    <w:rsid w:val="00433279"/>
    <w:rsid w:val="004517E5"/>
    <w:rsid w:val="0046003C"/>
    <w:rsid w:val="00465890"/>
    <w:rsid w:val="004831FE"/>
    <w:rsid w:val="004924DF"/>
    <w:rsid w:val="004937CA"/>
    <w:rsid w:val="004C7499"/>
    <w:rsid w:val="004D4DFD"/>
    <w:rsid w:val="005134CC"/>
    <w:rsid w:val="00534541"/>
    <w:rsid w:val="0054226A"/>
    <w:rsid w:val="00542C21"/>
    <w:rsid w:val="00545093"/>
    <w:rsid w:val="005655E4"/>
    <w:rsid w:val="005661E2"/>
    <w:rsid w:val="00566678"/>
    <w:rsid w:val="005815A4"/>
    <w:rsid w:val="00595874"/>
    <w:rsid w:val="005A2253"/>
    <w:rsid w:val="005B51B6"/>
    <w:rsid w:val="005C5AD5"/>
    <w:rsid w:val="005D3416"/>
    <w:rsid w:val="005E38F9"/>
    <w:rsid w:val="005F702C"/>
    <w:rsid w:val="006052BC"/>
    <w:rsid w:val="00613B35"/>
    <w:rsid w:val="00661B0C"/>
    <w:rsid w:val="00661B81"/>
    <w:rsid w:val="006758D0"/>
    <w:rsid w:val="00693C46"/>
    <w:rsid w:val="00697347"/>
    <w:rsid w:val="006D3E23"/>
    <w:rsid w:val="00712730"/>
    <w:rsid w:val="00750855"/>
    <w:rsid w:val="007512CF"/>
    <w:rsid w:val="00773274"/>
    <w:rsid w:val="007924D2"/>
    <w:rsid w:val="007926E8"/>
    <w:rsid w:val="007C0240"/>
    <w:rsid w:val="007E6158"/>
    <w:rsid w:val="00831C70"/>
    <w:rsid w:val="00841C0A"/>
    <w:rsid w:val="00845D95"/>
    <w:rsid w:val="0084748D"/>
    <w:rsid w:val="0085209C"/>
    <w:rsid w:val="00862DDD"/>
    <w:rsid w:val="00866884"/>
    <w:rsid w:val="00883D25"/>
    <w:rsid w:val="008B7386"/>
    <w:rsid w:val="008E14AA"/>
    <w:rsid w:val="008F094A"/>
    <w:rsid w:val="00915355"/>
    <w:rsid w:val="00922E9D"/>
    <w:rsid w:val="00951F6B"/>
    <w:rsid w:val="009550C0"/>
    <w:rsid w:val="009874BA"/>
    <w:rsid w:val="0099085B"/>
    <w:rsid w:val="009A1D53"/>
    <w:rsid w:val="00A025F8"/>
    <w:rsid w:val="00A443CF"/>
    <w:rsid w:val="00A530DC"/>
    <w:rsid w:val="00A66497"/>
    <w:rsid w:val="00AB25CE"/>
    <w:rsid w:val="00AF30A6"/>
    <w:rsid w:val="00AF60F2"/>
    <w:rsid w:val="00B04971"/>
    <w:rsid w:val="00B1516B"/>
    <w:rsid w:val="00B4572A"/>
    <w:rsid w:val="00B56CAA"/>
    <w:rsid w:val="00B77ACF"/>
    <w:rsid w:val="00B94C72"/>
    <w:rsid w:val="00BB77C8"/>
    <w:rsid w:val="00BC6300"/>
    <w:rsid w:val="00BD5D5A"/>
    <w:rsid w:val="00BE0CC7"/>
    <w:rsid w:val="00BF40B1"/>
    <w:rsid w:val="00C20479"/>
    <w:rsid w:val="00C22C06"/>
    <w:rsid w:val="00C42E09"/>
    <w:rsid w:val="00C500A8"/>
    <w:rsid w:val="00C50347"/>
    <w:rsid w:val="00C52407"/>
    <w:rsid w:val="00C5523E"/>
    <w:rsid w:val="00C67FCD"/>
    <w:rsid w:val="00CA7AE3"/>
    <w:rsid w:val="00CB27A7"/>
    <w:rsid w:val="00CB2C21"/>
    <w:rsid w:val="00CD2992"/>
    <w:rsid w:val="00CD614B"/>
    <w:rsid w:val="00D05889"/>
    <w:rsid w:val="00D3376E"/>
    <w:rsid w:val="00D54CEA"/>
    <w:rsid w:val="00D76ECA"/>
    <w:rsid w:val="00D960DF"/>
    <w:rsid w:val="00DA3A3A"/>
    <w:rsid w:val="00DD7E55"/>
    <w:rsid w:val="00DE431E"/>
    <w:rsid w:val="00DE475B"/>
    <w:rsid w:val="00DF06DC"/>
    <w:rsid w:val="00DF6084"/>
    <w:rsid w:val="00E14643"/>
    <w:rsid w:val="00E26593"/>
    <w:rsid w:val="00E840BE"/>
    <w:rsid w:val="00E850CC"/>
    <w:rsid w:val="00E86283"/>
    <w:rsid w:val="00E973E8"/>
    <w:rsid w:val="00EA2F0B"/>
    <w:rsid w:val="00ED619A"/>
    <w:rsid w:val="00EF1BAF"/>
    <w:rsid w:val="00F01CA4"/>
    <w:rsid w:val="00F03EB1"/>
    <w:rsid w:val="00F24E63"/>
    <w:rsid w:val="00F2597B"/>
    <w:rsid w:val="00F269B0"/>
    <w:rsid w:val="00F45374"/>
    <w:rsid w:val="00F851A8"/>
    <w:rsid w:val="00F94CA4"/>
    <w:rsid w:val="00F953A6"/>
    <w:rsid w:val="00FB5020"/>
    <w:rsid w:val="00FE02E0"/>
    <w:rsid w:val="00FE27A5"/>
    <w:rsid w:val="00FF0E4E"/>
    <w:rsid w:val="00FF29BA"/>
    <w:rsid w:val="00FF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87BBD0"/>
  <w15:chartTrackingRefBased/>
  <w15:docId w15:val="{37ACC636-9A65-4906-9A71-7B1290D57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C06"/>
    <w:pPr>
      <w:spacing w:after="0" w:line="240" w:lineRule="auto"/>
    </w:pPr>
    <w:rPr>
      <w:rFonts w:ascii="Times New Roman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22C06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Strong">
    <w:name w:val="Strong"/>
    <w:basedOn w:val="DefaultParagraphFont"/>
    <w:uiPriority w:val="22"/>
    <w:qFormat/>
    <w:rsid w:val="00C22C06"/>
    <w:rPr>
      <w:b/>
      <w:bCs/>
    </w:rPr>
  </w:style>
  <w:style w:type="character" w:styleId="Hyperlink">
    <w:name w:val="Hyperlink"/>
    <w:basedOn w:val="DefaultParagraphFont"/>
    <w:uiPriority w:val="99"/>
    <w:unhideWhenUsed/>
    <w:rsid w:val="00C22C0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2C06"/>
    <w:pPr>
      <w:ind w:left="720"/>
      <w:contextualSpacing/>
    </w:p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FE27A5"/>
    <w:pPr>
      <w:numPr>
        <w:ilvl w:val="0"/>
      </w:numPr>
      <w:spacing w:before="240" w:after="240"/>
    </w:pPr>
    <w:rPr>
      <w:rFonts w:ascii="Times New Roman" w:eastAsiaTheme="minorHAnsi" w:hAnsi="Times New Roman" w:cs="Times New Roman"/>
      <w:b/>
      <w:color w:val="auto"/>
      <w:spacing w:val="0"/>
      <w:sz w:val="24"/>
      <w:szCs w:val="24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27A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E27A5"/>
    <w:rPr>
      <w:rFonts w:eastAsiaTheme="minorEastAsia"/>
      <w:color w:val="5A5A5A" w:themeColor="text1" w:themeTint="A5"/>
      <w:spacing w:val="15"/>
      <w:lang w:eastAsia="ko-KR"/>
    </w:rPr>
  </w:style>
  <w:style w:type="character" w:styleId="UnresolvedMention">
    <w:name w:val="Unresolved Mention"/>
    <w:basedOn w:val="DefaultParagraphFont"/>
    <w:uiPriority w:val="99"/>
    <w:semiHidden/>
    <w:unhideWhenUsed/>
    <w:rsid w:val="00B04971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semiHidden/>
    <w:unhideWhenUsed/>
    <w:rsid w:val="004324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0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.A.Littlechild@exeter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Golyshina</dc:creator>
  <cp:keywords/>
  <dc:description/>
  <cp:lastModifiedBy>Elisabeth Egholm Jacobsen</cp:lastModifiedBy>
  <cp:revision>4</cp:revision>
  <cp:lastPrinted>2023-08-21T17:07:00Z</cp:lastPrinted>
  <dcterms:created xsi:type="dcterms:W3CDTF">2026-06-18T11:36:00Z</dcterms:created>
  <dcterms:modified xsi:type="dcterms:W3CDTF">2026-06-18T11:41:00Z</dcterms:modified>
</cp:coreProperties>
</file>