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24" w:rsidRPr="00E44148" w:rsidRDefault="007371EC" w:rsidP="00E44148">
      <w:pPr>
        <w:jc w:val="center"/>
        <w:rPr>
          <w:rFonts w:ascii="Arial" w:hAnsi="Arial" w:cs="Arial"/>
        </w:rPr>
      </w:pPr>
      <w:bookmarkStart w:id="0" w:name="OLE_LINK1"/>
      <w:bookmarkStart w:id="1" w:name="_GoBack"/>
      <w:bookmarkEnd w:id="1"/>
      <w:r>
        <w:rPr>
          <w:rFonts w:ascii="Arial" w:hAnsi="Arial" w:cs="Arial"/>
        </w:rPr>
        <w:t xml:space="preserve">Predictive Control </w:t>
      </w:r>
      <w:r w:rsidR="00633283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Integrated Power Systems</w:t>
      </w:r>
      <w:r w:rsidR="00633283">
        <w:rPr>
          <w:rFonts w:ascii="Arial" w:hAnsi="Arial" w:cs="Arial"/>
        </w:rPr>
        <w:t xml:space="preserve"> for Electrified Vehicles</w:t>
      </w:r>
    </w:p>
    <w:bookmarkEnd w:id="0"/>
    <w:p w:rsidR="00E44148" w:rsidRPr="00E44148" w:rsidRDefault="00E44148" w:rsidP="00E44148">
      <w:pPr>
        <w:jc w:val="center"/>
        <w:rPr>
          <w:rFonts w:ascii="Arial" w:hAnsi="Arial" w:cs="Arial"/>
        </w:rPr>
      </w:pPr>
    </w:p>
    <w:p w:rsidR="00D10224" w:rsidRPr="00E44148" w:rsidRDefault="00D10224" w:rsidP="00E44148">
      <w:pPr>
        <w:jc w:val="center"/>
        <w:rPr>
          <w:rFonts w:ascii="Arial" w:hAnsi="Arial" w:cs="Arial"/>
        </w:rPr>
      </w:pPr>
      <w:r w:rsidRPr="00E44148">
        <w:rPr>
          <w:rFonts w:ascii="Arial" w:hAnsi="Arial" w:cs="Arial"/>
        </w:rPr>
        <w:t>Jing Sun</w:t>
      </w:r>
    </w:p>
    <w:p w:rsidR="00D10224" w:rsidRPr="00E44148" w:rsidRDefault="00D10224" w:rsidP="00E44148">
      <w:pPr>
        <w:jc w:val="center"/>
        <w:rPr>
          <w:rFonts w:ascii="Arial" w:hAnsi="Arial" w:cs="Arial"/>
        </w:rPr>
      </w:pPr>
      <w:r w:rsidRPr="00E44148">
        <w:rPr>
          <w:rFonts w:ascii="Arial" w:hAnsi="Arial" w:cs="Arial"/>
        </w:rPr>
        <w:t>University of Michigan, Ann Arbor</w:t>
      </w:r>
      <w:r w:rsidR="00A9254E">
        <w:rPr>
          <w:rFonts w:ascii="Arial" w:hAnsi="Arial" w:cs="Arial"/>
        </w:rPr>
        <w:t>, U.S.A.</w:t>
      </w:r>
    </w:p>
    <w:p w:rsidR="00D10224" w:rsidRDefault="00D10224"/>
    <w:p w:rsidR="00D10224" w:rsidRDefault="008D4DE6" w:rsidP="00D10224">
      <w:pPr>
        <w:tabs>
          <w:tab w:val="left" w:pos="8100"/>
        </w:tabs>
        <w:spacing w:before="120" w:after="240" w:line="260" w:lineRule="atLeast"/>
        <w:ind w:left="-18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Integrated </w:t>
      </w:r>
      <w:r w:rsidR="00633283">
        <w:rPr>
          <w:rFonts w:ascii="Arial" w:hAnsi="Arial"/>
          <w:sz w:val="20"/>
          <w:szCs w:val="20"/>
        </w:rPr>
        <w:t xml:space="preserve">power systems (IPS) </w:t>
      </w:r>
      <w:r w:rsidR="00F733AC">
        <w:rPr>
          <w:rFonts w:ascii="Arial" w:hAnsi="Arial"/>
          <w:sz w:val="20"/>
          <w:szCs w:val="20"/>
        </w:rPr>
        <w:t>incorporate</w:t>
      </w:r>
      <w:r w:rsidR="00633283">
        <w:rPr>
          <w:rFonts w:ascii="Arial" w:hAnsi="Arial"/>
          <w:sz w:val="20"/>
          <w:szCs w:val="20"/>
        </w:rPr>
        <w:t xml:space="preserve"> heterogeneous power sources, including energy storage systems, to achieve improved energy efficiency and reliability. </w:t>
      </w:r>
      <w:r w:rsidR="00F733AC">
        <w:rPr>
          <w:rFonts w:ascii="Arial" w:hAnsi="Arial"/>
          <w:sz w:val="20"/>
          <w:szCs w:val="20"/>
        </w:rPr>
        <w:t>They have</w:t>
      </w:r>
      <w:r w:rsidR="00633283">
        <w:rPr>
          <w:rFonts w:ascii="Arial" w:hAnsi="Arial"/>
          <w:sz w:val="20"/>
          <w:szCs w:val="20"/>
        </w:rPr>
        <w:t xml:space="preserve"> been a critical enabling technology for </w:t>
      </w:r>
      <w:r w:rsidR="00F733AC">
        <w:rPr>
          <w:rFonts w:ascii="Arial" w:hAnsi="Arial"/>
          <w:sz w:val="20"/>
          <w:szCs w:val="20"/>
        </w:rPr>
        <w:t xml:space="preserve">vehicle electrification, as exemplified by their </w:t>
      </w:r>
      <w:r w:rsidR="00042412">
        <w:rPr>
          <w:rFonts w:ascii="Arial" w:hAnsi="Arial"/>
          <w:sz w:val="20"/>
          <w:szCs w:val="20"/>
        </w:rPr>
        <w:t xml:space="preserve">pervasive </w:t>
      </w:r>
      <w:r w:rsidR="00F733AC">
        <w:rPr>
          <w:rFonts w:ascii="Arial" w:hAnsi="Arial"/>
          <w:sz w:val="20"/>
          <w:szCs w:val="20"/>
        </w:rPr>
        <w:t xml:space="preserve">applications in hybrid electric vehicles and all electric ships. One special characteristic of IPS is the highly interactive </w:t>
      </w:r>
      <w:r w:rsidR="00C67F28">
        <w:rPr>
          <w:rFonts w:ascii="Arial" w:hAnsi="Arial"/>
          <w:sz w:val="20"/>
          <w:szCs w:val="20"/>
        </w:rPr>
        <w:t>and dynamic nature</w:t>
      </w:r>
      <w:r w:rsidR="00F733AC">
        <w:rPr>
          <w:rFonts w:ascii="Arial" w:hAnsi="Arial"/>
          <w:sz w:val="20"/>
          <w:szCs w:val="20"/>
        </w:rPr>
        <w:t>, due to</w:t>
      </w:r>
      <w:r w:rsidR="00D10224">
        <w:rPr>
          <w:rFonts w:ascii="Arial" w:hAnsi="Arial"/>
          <w:sz w:val="20"/>
          <w:szCs w:val="20"/>
        </w:rPr>
        <w:t xml:space="preserve"> tight </w:t>
      </w:r>
      <w:r w:rsidR="00F733AC">
        <w:rPr>
          <w:rFonts w:ascii="Arial" w:hAnsi="Arial"/>
          <w:sz w:val="20"/>
          <w:szCs w:val="20"/>
        </w:rPr>
        <w:t>physical</w:t>
      </w:r>
      <w:r w:rsidR="00D10224">
        <w:rPr>
          <w:rFonts w:ascii="Arial" w:hAnsi="Arial"/>
          <w:sz w:val="20"/>
          <w:szCs w:val="20"/>
        </w:rPr>
        <w:t xml:space="preserve"> couplings</w:t>
      </w:r>
      <w:r w:rsidR="00F733AC">
        <w:rPr>
          <w:rFonts w:ascii="Arial" w:hAnsi="Arial"/>
          <w:sz w:val="20"/>
          <w:szCs w:val="20"/>
        </w:rPr>
        <w:t xml:space="preserve"> of the multiple components involved</w:t>
      </w:r>
      <w:r w:rsidR="00D10224">
        <w:rPr>
          <w:rFonts w:ascii="Arial" w:hAnsi="Arial"/>
          <w:sz w:val="20"/>
          <w:szCs w:val="20"/>
        </w:rPr>
        <w:t xml:space="preserve">. To </w:t>
      </w:r>
      <w:r w:rsidR="00F733AC">
        <w:rPr>
          <w:rFonts w:ascii="Arial" w:hAnsi="Arial"/>
          <w:sz w:val="20"/>
          <w:szCs w:val="20"/>
        </w:rPr>
        <w:t>achieve</w:t>
      </w:r>
      <w:r w:rsidR="00D10224">
        <w:rPr>
          <w:rFonts w:ascii="Arial" w:hAnsi="Arial"/>
          <w:sz w:val="20"/>
          <w:szCs w:val="20"/>
        </w:rPr>
        <w:t xml:space="preserve"> high efficiency, </w:t>
      </w:r>
      <w:r w:rsidR="00042412">
        <w:rPr>
          <w:rFonts w:ascii="Arial" w:hAnsi="Arial"/>
          <w:sz w:val="20"/>
          <w:szCs w:val="20"/>
        </w:rPr>
        <w:t>one often needs to take advantage of knowing their operating profiles and pushing the</w:t>
      </w:r>
      <w:r w:rsidR="00D10224">
        <w:rPr>
          <w:rFonts w:ascii="Arial" w:hAnsi="Arial"/>
          <w:sz w:val="20"/>
          <w:szCs w:val="20"/>
        </w:rPr>
        <w:t xml:space="preserve">se systems </w:t>
      </w:r>
      <w:r w:rsidR="00042412">
        <w:rPr>
          <w:rFonts w:ascii="Arial" w:hAnsi="Arial"/>
          <w:sz w:val="20"/>
          <w:szCs w:val="20"/>
        </w:rPr>
        <w:t>to</w:t>
      </w:r>
      <w:r w:rsidR="00D10224">
        <w:rPr>
          <w:rFonts w:ascii="Arial" w:hAnsi="Arial"/>
          <w:sz w:val="20"/>
          <w:szCs w:val="20"/>
        </w:rPr>
        <w:t xml:space="preserve"> operate on or close to their admissible boundary</w:t>
      </w:r>
      <w:r w:rsidR="00042412">
        <w:rPr>
          <w:rFonts w:ascii="Arial" w:hAnsi="Arial"/>
          <w:sz w:val="20"/>
          <w:szCs w:val="20"/>
        </w:rPr>
        <w:t>, thereby calling for predictive control.</w:t>
      </w:r>
    </w:p>
    <w:p w:rsidR="00C24F65" w:rsidRDefault="00516321" w:rsidP="00D10224">
      <w:pPr>
        <w:tabs>
          <w:tab w:val="left" w:pos="8100"/>
        </w:tabs>
        <w:spacing w:before="120" w:after="240" w:line="260" w:lineRule="atLeast"/>
        <w:ind w:left="-18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this presentation, we will </w:t>
      </w:r>
      <w:r w:rsidR="00042412">
        <w:rPr>
          <w:rFonts w:ascii="Arial" w:hAnsi="Arial"/>
          <w:sz w:val="20"/>
          <w:szCs w:val="20"/>
        </w:rPr>
        <w:t xml:space="preserve">explore the special characteristics of the IPS and </w:t>
      </w:r>
      <w:r>
        <w:rPr>
          <w:rFonts w:ascii="Arial" w:hAnsi="Arial"/>
          <w:sz w:val="20"/>
          <w:szCs w:val="20"/>
        </w:rPr>
        <w:t xml:space="preserve">discuss </w:t>
      </w:r>
      <w:r w:rsidR="00491E4A">
        <w:rPr>
          <w:rFonts w:ascii="Arial" w:hAnsi="Arial"/>
          <w:sz w:val="20"/>
          <w:szCs w:val="20"/>
        </w:rPr>
        <w:t xml:space="preserve">the challenges and solutions of predictive control applied to this special class of systems. On the </w:t>
      </w:r>
      <w:r w:rsidR="000C3653">
        <w:rPr>
          <w:rFonts w:ascii="Arial" w:hAnsi="Arial"/>
          <w:sz w:val="20"/>
          <w:szCs w:val="20"/>
        </w:rPr>
        <w:t>methodology</w:t>
      </w:r>
      <w:r w:rsidR="00491E4A">
        <w:rPr>
          <w:rFonts w:ascii="Arial" w:hAnsi="Arial"/>
          <w:sz w:val="20"/>
          <w:szCs w:val="20"/>
        </w:rPr>
        <w:t xml:space="preserve"> side, we will present the integrated perturbation analysis and sequential quadratic programming (IPA-SQP) </w:t>
      </w:r>
      <w:r w:rsidR="000C3653">
        <w:rPr>
          <w:rFonts w:ascii="Arial" w:hAnsi="Arial"/>
          <w:sz w:val="20"/>
          <w:szCs w:val="20"/>
        </w:rPr>
        <w:t xml:space="preserve">algorithm </w:t>
      </w:r>
      <w:r w:rsidR="00491E4A">
        <w:rPr>
          <w:rFonts w:ascii="Arial" w:hAnsi="Arial"/>
          <w:sz w:val="20"/>
          <w:szCs w:val="20"/>
        </w:rPr>
        <w:t>that was developed to deal with the fast and interactive dynamics of IPS. On the application side, we will cover several examples, including the IPS for all-electric ships and the integrated solid oxide fuel cell a</w:t>
      </w:r>
      <w:r w:rsidR="000C3653">
        <w:rPr>
          <w:rFonts w:ascii="Arial" w:hAnsi="Arial"/>
          <w:sz w:val="20"/>
          <w:szCs w:val="20"/>
        </w:rPr>
        <w:t>nd gas turbine (SOFC/GT) system</w:t>
      </w:r>
      <w:r w:rsidR="00491E4A">
        <w:rPr>
          <w:rFonts w:ascii="Arial" w:hAnsi="Arial"/>
          <w:sz w:val="20"/>
          <w:szCs w:val="20"/>
        </w:rPr>
        <w:t xml:space="preserve">. </w:t>
      </w:r>
    </w:p>
    <w:p w:rsidR="00491E4A" w:rsidRDefault="00491E4A" w:rsidP="00D10224">
      <w:pPr>
        <w:tabs>
          <w:tab w:val="left" w:pos="8100"/>
        </w:tabs>
        <w:spacing w:before="120" w:after="240" w:line="260" w:lineRule="atLeast"/>
        <w:ind w:left="-187"/>
        <w:jc w:val="both"/>
        <w:rPr>
          <w:rFonts w:ascii="Arial" w:hAnsi="Arial"/>
          <w:sz w:val="20"/>
          <w:szCs w:val="20"/>
        </w:rPr>
      </w:pPr>
    </w:p>
    <w:p w:rsidR="00FE2D5E" w:rsidRDefault="00785AFB" w:rsidP="00C92720">
      <w:pPr>
        <w:ind w:left="-180"/>
        <w:jc w:val="both"/>
        <w:rPr>
          <w:lang w:eastAsia="zh-CN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3914775</wp:posOffset>
            </wp:positionV>
            <wp:extent cx="1181100" cy="1771650"/>
            <wp:effectExtent l="0" t="0" r="0" b="0"/>
            <wp:wrapSquare wrapText="bothSides"/>
            <wp:docPr id="4" name="Picture 4" descr="D:\Documents\Personal-Misc\Personal\Jing\ACCJingSun-2014-low-re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Personal-Misc\Personal\Jing\ACCJingSun-2014-low-res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5E" w:rsidRPr="00E44148">
        <w:rPr>
          <w:rFonts w:ascii="Arial" w:hAnsi="Arial" w:cs="Arial"/>
          <w:sz w:val="20"/>
          <w:szCs w:val="20"/>
        </w:rPr>
        <w:t>About the speaker: Prof. Jing Sun received her Ph. D degree from University of Southern California in 1989</w:t>
      </w:r>
      <w:r w:rsidR="00491E4A">
        <w:rPr>
          <w:rFonts w:ascii="Arial" w:hAnsi="Arial" w:cs="Arial"/>
          <w:sz w:val="20"/>
          <w:szCs w:val="20"/>
        </w:rPr>
        <w:t>, and her master and bachelor degrees from the University of Science and Technology of China in 1984 and 1982</w:t>
      </w:r>
      <w:r w:rsidR="00FE2D5E" w:rsidRPr="00E44148">
        <w:rPr>
          <w:rFonts w:ascii="Arial" w:hAnsi="Arial" w:cs="Arial"/>
          <w:sz w:val="20"/>
          <w:szCs w:val="20"/>
        </w:rPr>
        <w:t xml:space="preserve">. From 1989-1993, she was an assistant professor in the Electrical and Computer Engineering Department at </w:t>
      </w:r>
      <w:smartTag w:uri="urn:schemas-microsoft-com:office:smarttags" w:element="City">
        <w:smartTag w:uri="urn:schemas-microsoft-com:office:smarttags" w:element="place">
          <w:r w:rsidR="00FE2D5E" w:rsidRPr="00E44148">
            <w:rPr>
              <w:rFonts w:ascii="Arial" w:hAnsi="Arial" w:cs="Arial"/>
              <w:sz w:val="20"/>
              <w:szCs w:val="20"/>
            </w:rPr>
            <w:t>Wayne</w:t>
          </w:r>
        </w:smartTag>
      </w:smartTag>
      <w:r w:rsidR="00FE2D5E" w:rsidRPr="00E44148">
        <w:rPr>
          <w:rFonts w:ascii="Arial" w:hAnsi="Arial" w:cs="Arial"/>
          <w:sz w:val="20"/>
          <w:szCs w:val="20"/>
        </w:rPr>
        <w:t xml:space="preserve"> State University. She joined Ford Research Laboratory in 1993</w:t>
      </w:r>
      <w:r w:rsidR="00C92720">
        <w:rPr>
          <w:rFonts w:ascii="Arial" w:hAnsi="Arial" w:cs="Arial" w:hint="eastAsia"/>
          <w:sz w:val="20"/>
          <w:szCs w:val="20"/>
          <w:lang w:eastAsia="zh-CN"/>
        </w:rPr>
        <w:t>,</w:t>
      </w:r>
      <w:r w:rsidR="00C92720">
        <w:rPr>
          <w:rFonts w:ascii="Arial" w:hAnsi="Arial" w:cs="Arial"/>
          <w:sz w:val="20"/>
          <w:szCs w:val="20"/>
        </w:rPr>
        <w:t xml:space="preserve"> where she worked on advanced powertrain system controls</w:t>
      </w:r>
      <w:r w:rsidR="00FE2D5E" w:rsidRPr="00E44148">
        <w:rPr>
          <w:rFonts w:ascii="Arial" w:hAnsi="Arial" w:cs="Arial"/>
          <w:sz w:val="20"/>
          <w:szCs w:val="20"/>
        </w:rPr>
        <w:t xml:space="preserve">. After spending almost 10 years in industry, she came back to academia </w:t>
      </w:r>
      <w:r w:rsidR="00BA203B">
        <w:rPr>
          <w:rFonts w:ascii="Arial" w:hAnsi="Arial" w:cs="Arial" w:hint="eastAsia"/>
          <w:sz w:val="20"/>
          <w:szCs w:val="20"/>
          <w:lang w:eastAsia="zh-CN"/>
        </w:rPr>
        <w:t xml:space="preserve">in 2003 </w:t>
      </w:r>
      <w:r w:rsidR="00FE2D5E" w:rsidRPr="00E44148">
        <w:rPr>
          <w:rFonts w:ascii="Arial" w:hAnsi="Arial" w:cs="Arial"/>
          <w:sz w:val="20"/>
          <w:szCs w:val="20"/>
        </w:rPr>
        <w:t xml:space="preserve">and joined the Naval Architecture and Marine Engineering Department at the University of Michigan </w:t>
      </w:r>
      <w:r w:rsidR="00BA203B">
        <w:rPr>
          <w:rFonts w:ascii="Arial" w:hAnsi="Arial" w:cs="Arial" w:hint="eastAsia"/>
          <w:sz w:val="20"/>
          <w:szCs w:val="20"/>
          <w:lang w:eastAsia="zh-CN"/>
        </w:rPr>
        <w:t xml:space="preserve">where she is a </w:t>
      </w:r>
      <w:r w:rsidR="00FE2D5E" w:rsidRPr="00E44148">
        <w:rPr>
          <w:rFonts w:ascii="Arial" w:hAnsi="Arial" w:cs="Arial"/>
          <w:sz w:val="20"/>
          <w:szCs w:val="20"/>
        </w:rPr>
        <w:t>professor</w:t>
      </w:r>
      <w:r w:rsidR="00BA203B">
        <w:rPr>
          <w:rFonts w:ascii="Arial" w:hAnsi="Arial" w:cs="Arial" w:hint="eastAsia"/>
          <w:sz w:val="20"/>
          <w:szCs w:val="20"/>
          <w:lang w:eastAsia="zh-CN"/>
        </w:rPr>
        <w:t xml:space="preserve"> now</w:t>
      </w:r>
      <w:r w:rsidR="00FE2D5E" w:rsidRPr="00E44148">
        <w:rPr>
          <w:rFonts w:ascii="Arial" w:hAnsi="Arial" w:cs="Arial"/>
          <w:sz w:val="20"/>
          <w:szCs w:val="20"/>
        </w:rPr>
        <w:t xml:space="preserve">. </w:t>
      </w:r>
      <w:r w:rsidR="00A9254E">
        <w:rPr>
          <w:rFonts w:ascii="Arial" w:hAnsi="Arial" w:cs="Arial"/>
          <w:sz w:val="20"/>
          <w:szCs w:val="20"/>
        </w:rPr>
        <w:t xml:space="preserve">She also has a joint appointment in the Electrical Engineering and Computer Science Department at the same university. </w:t>
      </w:r>
      <w:r w:rsidR="00E44148" w:rsidRPr="00E44148">
        <w:rPr>
          <w:rFonts w:ascii="Arial" w:hAnsi="Arial" w:cs="Arial"/>
          <w:sz w:val="20"/>
          <w:szCs w:val="20"/>
        </w:rPr>
        <w:t xml:space="preserve">She holds </w:t>
      </w:r>
      <w:r w:rsidR="00491E4A">
        <w:rPr>
          <w:rFonts w:ascii="Arial" w:hAnsi="Arial" w:cs="Arial" w:hint="eastAsia"/>
          <w:sz w:val="20"/>
          <w:szCs w:val="20"/>
          <w:lang w:eastAsia="zh-CN"/>
        </w:rPr>
        <w:t>3</w:t>
      </w:r>
      <w:r w:rsidR="00491E4A">
        <w:rPr>
          <w:rFonts w:ascii="Arial" w:hAnsi="Arial" w:cs="Arial"/>
          <w:sz w:val="20"/>
          <w:szCs w:val="20"/>
          <w:lang w:eastAsia="zh-CN"/>
        </w:rPr>
        <w:t>8</w:t>
      </w:r>
      <w:r w:rsidR="00E44148" w:rsidRPr="00E44148">
        <w:rPr>
          <w:rFonts w:ascii="Arial" w:hAnsi="Arial" w:cs="Arial"/>
          <w:sz w:val="20"/>
          <w:szCs w:val="20"/>
        </w:rPr>
        <w:t xml:space="preserve"> US patents and has co-authored </w:t>
      </w:r>
      <w:r w:rsidR="00554AFB">
        <w:rPr>
          <w:rFonts w:ascii="Arial" w:hAnsi="Arial" w:cs="Arial" w:hint="eastAsia"/>
          <w:sz w:val="20"/>
          <w:szCs w:val="20"/>
          <w:lang w:eastAsia="zh-CN"/>
        </w:rPr>
        <w:t xml:space="preserve">(with Petros Ioannou) </w:t>
      </w:r>
      <w:r w:rsidR="00E44148" w:rsidRPr="00E44148">
        <w:rPr>
          <w:rFonts w:ascii="Arial" w:hAnsi="Arial" w:cs="Arial"/>
          <w:sz w:val="20"/>
          <w:szCs w:val="20"/>
        </w:rPr>
        <w:t xml:space="preserve">a textbook on Robust Adaptive Control. </w:t>
      </w:r>
      <w:r w:rsidR="00A9254E">
        <w:rPr>
          <w:rFonts w:ascii="Arial" w:hAnsi="Arial" w:cs="Arial"/>
          <w:sz w:val="20"/>
          <w:szCs w:val="20"/>
        </w:rPr>
        <w:t xml:space="preserve">She has published over 200 archived journal and conference papers. </w:t>
      </w:r>
      <w:r w:rsidR="00E44148" w:rsidRPr="00E44148">
        <w:rPr>
          <w:rFonts w:ascii="Arial" w:hAnsi="Arial" w:cs="Arial"/>
          <w:sz w:val="20"/>
          <w:szCs w:val="20"/>
        </w:rPr>
        <w:t>She is an IEEE Fellow and one of the three recipients of the 2003 IEEE Control System Technology Award.</w:t>
      </w:r>
    </w:p>
    <w:p w:rsidR="00D10224" w:rsidRDefault="00D10224" w:rsidP="00FE2D5E"/>
    <w:sectPr w:rsidR="00D102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24"/>
    <w:rsid w:val="00016937"/>
    <w:rsid w:val="00042412"/>
    <w:rsid w:val="00086441"/>
    <w:rsid w:val="000C3653"/>
    <w:rsid w:val="00121288"/>
    <w:rsid w:val="003A2B51"/>
    <w:rsid w:val="00491E4A"/>
    <w:rsid w:val="00516321"/>
    <w:rsid w:val="00554AFB"/>
    <w:rsid w:val="00633283"/>
    <w:rsid w:val="007035E6"/>
    <w:rsid w:val="007371EC"/>
    <w:rsid w:val="00785AFB"/>
    <w:rsid w:val="00840614"/>
    <w:rsid w:val="00857940"/>
    <w:rsid w:val="008D4DE6"/>
    <w:rsid w:val="008E3DB5"/>
    <w:rsid w:val="008F7E2C"/>
    <w:rsid w:val="00A137F4"/>
    <w:rsid w:val="00A825F4"/>
    <w:rsid w:val="00A9254E"/>
    <w:rsid w:val="00AE2E2B"/>
    <w:rsid w:val="00BA203B"/>
    <w:rsid w:val="00BC0264"/>
    <w:rsid w:val="00C115FA"/>
    <w:rsid w:val="00C24F65"/>
    <w:rsid w:val="00C67F28"/>
    <w:rsid w:val="00C92720"/>
    <w:rsid w:val="00D10224"/>
    <w:rsid w:val="00E44148"/>
    <w:rsid w:val="00F733AC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668DC66-9E1A-43A1-B2FC-5FA0281C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Modeling, Control and Optimization for Integrated Fuel Cell Based Power Systems</vt:lpstr>
    </vt:vector>
  </TitlesOfParts>
  <Company>UofM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Modeling, Control and Optimization for Integrated Fuel Cell Based Power Systems</dc:title>
  <dc:creator>Jing Sun</dc:creator>
  <cp:lastModifiedBy>Annika Bremvåg</cp:lastModifiedBy>
  <cp:revision>2</cp:revision>
  <dcterms:created xsi:type="dcterms:W3CDTF">2014-10-17T11:34:00Z</dcterms:created>
  <dcterms:modified xsi:type="dcterms:W3CDTF">2014-10-17T11:34:00Z</dcterms:modified>
</cp:coreProperties>
</file>