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33C4" w14:textId="77777777" w:rsidR="007D0176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LingPhil </w:t>
      </w:r>
    </w:p>
    <w:p w14:paraId="48556ADC" w14:textId="1CFFC703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PhD course on fundamentals in experimental design</w:t>
      </w:r>
    </w:p>
    <w:p w14:paraId="1B828BA5" w14:textId="7A33EC57" w:rsidR="007D0176" w:rsidRDefault="007D0176" w:rsidP="00E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</w:p>
    <w:p w14:paraId="34FEB6AC" w14:textId="6757CAED" w:rsidR="007D0176" w:rsidRPr="00E120B1" w:rsidRDefault="007D0176" w:rsidP="00E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Course code: </w:t>
      </w:r>
      <w:r w:rsidRPr="007D01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b-NO"/>
        </w:rPr>
        <w:t>SPRÅK8866</w:t>
      </w:r>
    </w:p>
    <w:p w14:paraId="2E053E2B" w14:textId="77777777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</w:pPr>
      <w:bookmarkStart w:id="0" w:name="_GoBack"/>
      <w:bookmarkEnd w:id="0"/>
    </w:p>
    <w:p w14:paraId="103AB826" w14:textId="7AC46E05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course will introduce students to 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topics at the forefront of current experimental research and address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basic issues related to setting up, running and interpreting experimental studies of language development and adult language processing.</w:t>
      </w:r>
      <w:r w:rsidR="004268B8" w:rsidRPr="004268B8">
        <w:rPr>
          <w:lang w:val="en-US"/>
        </w:rPr>
        <w:t xml:space="preserve"> </w:t>
      </w:r>
      <w:r w:rsidR="004268B8">
        <w:rPr>
          <w:rFonts w:ascii="Times New Roman" w:hAnsi="Times New Roman" w:cs="Times New Roman"/>
          <w:sz w:val="24"/>
          <w:szCs w:val="24"/>
          <w:lang w:val="en-US"/>
        </w:rPr>
        <w:t xml:space="preserve">The lectures </w:t>
      </w:r>
      <w:r w:rsidR="004268B8" w:rsidRP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will link to fundamental, general issues (e.g., establishing causality) and </w:t>
      </w:r>
      <w:r w:rsid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address</w:t>
      </w:r>
      <w:r w:rsidR="004268B8" w:rsidRP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special considerations for the method/approach they are covering, including things that can go wrong and impede interpretation.</w:t>
      </w:r>
    </w:p>
    <w:p w14:paraId="5CBDB1AC" w14:textId="77777777" w:rsidR="004268B8" w:rsidRPr="004268B8" w:rsidRDefault="004268B8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4F4D0E35" w14:textId="312A0EFC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Students will have the opportunity to view pre-recorded lectures on the following topics:</w:t>
      </w:r>
    </w:p>
    <w:p w14:paraId="358D9DCF" w14:textId="77777777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B4B7CAF" w14:textId="0A787B35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Jim Magnuson: 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undamentals of experimental design (2 sessions)</w:t>
      </w:r>
    </w:p>
    <w:p w14:paraId="59FB2BB3" w14:textId="75815AE9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Inge-Marie </w:t>
      </w:r>
      <w:proofErr w:type="spellStart"/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Eigsti</w:t>
      </w:r>
      <w:proofErr w:type="spellEnd"/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: 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</w:t>
      </w: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orking with special populations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(1 session)</w:t>
      </w:r>
    </w:p>
    <w:p w14:paraId="13C861F9" w14:textId="7C876E4A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Gerry Altmann: 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</w:t>
      </w: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he visual world eye tracking paradigm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(1 session)</w:t>
      </w:r>
    </w:p>
    <w:p w14:paraId="09634F2C" w14:textId="0A919717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Christian </w:t>
      </w:r>
      <w:proofErr w:type="spellStart"/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Brodbeck</w:t>
      </w:r>
      <w:proofErr w:type="spellEnd"/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 MEG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(1 session)</w:t>
      </w:r>
    </w:p>
    <w:p w14:paraId="41E109ED" w14:textId="0388D4FE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Rachel Theodore: Open science and reproducibility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(1 session)</w:t>
      </w:r>
    </w:p>
    <w:p w14:paraId="714692C0" w14:textId="22F56CC1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Emily Myers: fMRI (1 session)</w:t>
      </w:r>
    </w:p>
    <w:p w14:paraId="3C59EF25" w14:textId="61383FC6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45F366E5" w14:textId="2A61AF2B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 lectures will be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ade available via zoom in week 49 (Dec. 1-6</w:t>
      </w:r>
      <w:r w:rsidRPr="00E120B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) </w:t>
      </w:r>
    </w:p>
    <w:p w14:paraId="0089CE0E" w14:textId="14387CC1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 week 50 there will be 1-hour live sessions with each of the instructors to discuss issues/answer questions concerning each of the topics.</w:t>
      </w:r>
    </w:p>
    <w:p w14:paraId="5616A478" w14:textId="3DB07DD0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36D775D2" w14:textId="2684D26E" w:rsid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120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Instructors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 Academic staff at University of Connecticut</w:t>
      </w:r>
      <w:r w:rsid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USA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252DF397" w14:textId="75D681AF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4268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Organisers</w:t>
      </w:r>
      <w:proofErr w:type="spellEnd"/>
      <w:r w:rsidRPr="004268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:</w:t>
      </w:r>
      <w:r w:rsidRP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Mila Vulchanova, Evelyn A. Milburn &amp; Valentin Vulchanov</w:t>
      </w:r>
    </w:p>
    <w:p w14:paraId="413A1AD3" w14:textId="6D23DB0E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13979017" w14:textId="29E750C8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268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Dates:</w:t>
      </w:r>
      <w:r w:rsidRPr="004268B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Weeks 49-50, 2020</w:t>
      </w:r>
    </w:p>
    <w:p w14:paraId="2A12CF77" w14:textId="2EADD4A9" w:rsidR="00E120B1" w:rsidRPr="004268B8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5DC4155C" w14:textId="11543FC4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D51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ECTs and student participation:</w:t>
      </w: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Students will attend the lectures, and the online sessions with the instructors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ask questions and discuss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each topic</w:t>
      </w:r>
      <w:r w:rsidRPr="00E120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At the end of the course they will each pick 1 topic and draft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500 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unresolved issues paper to be submitted for approval to the course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organisers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r w:rsidR="005D511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Eligible students will receive 5 ECTs for the course.</w:t>
      </w:r>
    </w:p>
    <w:p w14:paraId="3B78BECB" w14:textId="77777777" w:rsidR="00E120B1" w:rsidRPr="00E120B1" w:rsidRDefault="00E120B1" w:rsidP="00E1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23C5315" w14:textId="77777777" w:rsidR="00231582" w:rsidRPr="00E120B1" w:rsidRDefault="007D0176">
      <w:pPr>
        <w:rPr>
          <w:lang w:val="en-US"/>
        </w:rPr>
      </w:pPr>
    </w:p>
    <w:sectPr w:rsidR="00231582" w:rsidRPr="00E1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19F1" w14:textId="77777777" w:rsidR="005D511A" w:rsidRDefault="005D511A" w:rsidP="005D511A">
      <w:pPr>
        <w:spacing w:after="0" w:line="240" w:lineRule="auto"/>
      </w:pPr>
      <w:r>
        <w:separator/>
      </w:r>
    </w:p>
  </w:endnote>
  <w:endnote w:type="continuationSeparator" w:id="0">
    <w:p w14:paraId="7F8085F0" w14:textId="77777777" w:rsidR="005D511A" w:rsidRDefault="005D511A" w:rsidP="005D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7E37" w14:textId="77777777" w:rsidR="005D511A" w:rsidRDefault="005D511A" w:rsidP="005D511A">
      <w:pPr>
        <w:spacing w:after="0" w:line="240" w:lineRule="auto"/>
      </w:pPr>
      <w:r>
        <w:separator/>
      </w:r>
    </w:p>
  </w:footnote>
  <w:footnote w:type="continuationSeparator" w:id="0">
    <w:p w14:paraId="09C48043" w14:textId="77777777" w:rsidR="005D511A" w:rsidRDefault="005D511A" w:rsidP="005D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B1"/>
    <w:rsid w:val="00083DBF"/>
    <w:rsid w:val="00250C87"/>
    <w:rsid w:val="002F7AED"/>
    <w:rsid w:val="004268B8"/>
    <w:rsid w:val="005D511A"/>
    <w:rsid w:val="006E7599"/>
    <w:rsid w:val="007D0176"/>
    <w:rsid w:val="00E120B1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FFB34"/>
  <w15:chartTrackingRefBased/>
  <w15:docId w15:val="{19F2B729-72D0-4BEC-9A4A-31294B50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Dimitrova Vulchanova</dc:creator>
  <cp:keywords/>
  <dc:description/>
  <cp:lastModifiedBy>Chamila Thushari Attanapola</cp:lastModifiedBy>
  <cp:revision>3</cp:revision>
  <dcterms:created xsi:type="dcterms:W3CDTF">2020-10-29T08:10:00Z</dcterms:created>
  <dcterms:modified xsi:type="dcterms:W3CDTF">2020-10-29T08:11:00Z</dcterms:modified>
</cp:coreProperties>
</file>