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A905" w14:textId="77777777" w:rsidR="00870BEB" w:rsidRDefault="00870BEB" w:rsidP="00755615">
      <w:pPr>
        <w:jc w:val="center"/>
        <w:rPr>
          <w:rFonts w:ascii="Bernard MT Condensed" w:hAnsi="Bernard MT Condensed"/>
          <w:sz w:val="72"/>
          <w:szCs w:val="72"/>
          <w:lang w:val="en-US"/>
        </w:rPr>
      </w:pPr>
      <w:r w:rsidRPr="00870BEB">
        <w:rPr>
          <w:rFonts w:ascii="Bernard MT Condensed" w:hAnsi="Bernard MT Condensed"/>
          <w:noProof/>
          <w:sz w:val="72"/>
          <w:szCs w:val="72"/>
          <w:lang w:val="en-GB" w:eastAsia="en-GB"/>
        </w:rPr>
        <w:drawing>
          <wp:inline distT="0" distB="0" distL="0" distR="0" wp14:anchorId="14DCF6E8" wp14:editId="7BF8EAF5">
            <wp:extent cx="2838450" cy="666750"/>
            <wp:effectExtent l="0" t="0" r="0" b="0"/>
            <wp:docPr id="1" name="Picture 1" descr="C:\Users\sarangi\Dropbox\ALAPP\ALAPP 2020\alapplogo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ngi\Dropbox\ALAPP\ALAPP 2020\alapplogo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F2E5" w14:textId="77777777" w:rsidR="00154ECD" w:rsidRPr="00870BEB" w:rsidRDefault="00870BEB" w:rsidP="00755615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870BEB">
        <w:rPr>
          <w:rFonts w:ascii="Verdana" w:hAnsi="Verdana"/>
          <w:b/>
          <w:sz w:val="36"/>
          <w:szCs w:val="36"/>
          <w:lang w:val="en-US"/>
        </w:rPr>
        <w:t>NTNU</w:t>
      </w:r>
      <w:r w:rsidR="00154ECD" w:rsidRPr="00870BEB">
        <w:rPr>
          <w:rFonts w:ascii="Verdana" w:hAnsi="Verdana"/>
          <w:b/>
          <w:sz w:val="36"/>
          <w:szCs w:val="36"/>
          <w:lang w:val="en-US"/>
        </w:rPr>
        <w:t xml:space="preserve">, </w:t>
      </w:r>
      <w:r w:rsidR="002E6357" w:rsidRPr="00870BEB">
        <w:rPr>
          <w:rFonts w:ascii="Verdana" w:hAnsi="Verdana"/>
          <w:b/>
          <w:sz w:val="36"/>
          <w:szCs w:val="36"/>
          <w:lang w:val="en-US"/>
        </w:rPr>
        <w:t>Trondheim</w:t>
      </w:r>
      <w:r w:rsidRPr="00187B2F">
        <w:rPr>
          <w:rFonts w:ascii="Verdana" w:hAnsi="Verdana"/>
          <w:b/>
          <w:sz w:val="36"/>
          <w:szCs w:val="36"/>
          <w:lang w:val="en-US"/>
        </w:rPr>
        <w:t>,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6E0004">
        <w:rPr>
          <w:rFonts w:ascii="Verdana" w:hAnsi="Verdana"/>
          <w:b/>
          <w:sz w:val="36"/>
          <w:szCs w:val="36"/>
          <w:lang w:val="en-US"/>
        </w:rPr>
        <w:t>16-18</w:t>
      </w:r>
      <w:r w:rsidR="008B0012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>September</w:t>
      </w:r>
      <w:r w:rsidR="008B0012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>2020</w:t>
      </w:r>
    </w:p>
    <w:p w14:paraId="6D1F1002" w14:textId="77777777" w:rsidR="00BA0227" w:rsidRDefault="00154ECD" w:rsidP="00755615">
      <w:pPr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 xml:space="preserve">The </w:t>
      </w:r>
      <w:r w:rsidR="00870BEB" w:rsidRPr="004066F7">
        <w:rPr>
          <w:rFonts w:ascii="Verdana" w:hAnsi="Verdana"/>
          <w:sz w:val="28"/>
          <w:szCs w:val="28"/>
          <w:lang w:val="en-US"/>
        </w:rPr>
        <w:t>10</w:t>
      </w:r>
      <w:r w:rsidRPr="004066F7">
        <w:rPr>
          <w:rFonts w:ascii="Verdana" w:hAnsi="Verdana"/>
          <w:sz w:val="28"/>
          <w:szCs w:val="28"/>
          <w:vertAlign w:val="superscript"/>
          <w:lang w:val="en-US"/>
        </w:rPr>
        <w:t>th</w:t>
      </w:r>
      <w:r w:rsidRPr="004066F7">
        <w:rPr>
          <w:rFonts w:ascii="Verdana" w:hAnsi="Verdana"/>
          <w:sz w:val="28"/>
          <w:szCs w:val="28"/>
          <w:lang w:val="en-US"/>
        </w:rPr>
        <w:t xml:space="preserve"> International and Interdisciplinary Conference on Applied Linguistics and Professional Practice (ALAPP)</w:t>
      </w:r>
    </w:p>
    <w:p w14:paraId="5BB60E3E" w14:textId="77777777" w:rsidR="00067A28" w:rsidRDefault="00067A28" w:rsidP="00067A28">
      <w:pPr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>will be hosted by</w:t>
      </w:r>
    </w:p>
    <w:p w14:paraId="724D418E" w14:textId="77777777" w:rsidR="00067A28" w:rsidRPr="004066F7" w:rsidRDefault="00067A28" w:rsidP="00067A28">
      <w:pPr>
        <w:spacing w:after="0"/>
        <w:jc w:val="center"/>
        <w:rPr>
          <w:rFonts w:ascii="Verdana" w:hAnsi="Verdana" w:cs="Calibri"/>
          <w:sz w:val="28"/>
          <w:szCs w:val="28"/>
        </w:rPr>
      </w:pPr>
      <w:r w:rsidRPr="004066F7">
        <w:rPr>
          <w:rFonts w:ascii="Verdana" w:hAnsi="Verdana" w:cs="Calibri"/>
          <w:sz w:val="28"/>
          <w:szCs w:val="28"/>
        </w:rPr>
        <w:t>Centre for Academic and Professional Communication (SEKOM),</w:t>
      </w:r>
    </w:p>
    <w:p w14:paraId="18D8C70B" w14:textId="77777777" w:rsidR="00067A28" w:rsidRDefault="00067A28" w:rsidP="00067A28">
      <w:pPr>
        <w:spacing w:after="0"/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>Norwegian University o</w:t>
      </w:r>
      <w:r>
        <w:rPr>
          <w:rFonts w:ascii="Verdana" w:hAnsi="Verdana"/>
          <w:sz w:val="28"/>
          <w:szCs w:val="28"/>
          <w:lang w:val="en-US"/>
        </w:rPr>
        <w:t>f Science and Technology (NTNU)</w:t>
      </w:r>
    </w:p>
    <w:p w14:paraId="4F58BE8C" w14:textId="77777777" w:rsidR="004066F7" w:rsidRDefault="004066F7" w:rsidP="00067A28">
      <w:pPr>
        <w:spacing w:after="0"/>
        <w:rPr>
          <w:rFonts w:ascii="Verdana" w:hAnsi="Verdana"/>
          <w:sz w:val="28"/>
          <w:szCs w:val="28"/>
          <w:lang w:val="en-US"/>
        </w:rPr>
      </w:pPr>
    </w:p>
    <w:p w14:paraId="1A92DAA0" w14:textId="77777777" w:rsidR="00154ECD" w:rsidRPr="00870BEB" w:rsidRDefault="00154ECD" w:rsidP="006E0004">
      <w:pPr>
        <w:jc w:val="both"/>
        <w:rPr>
          <w:rFonts w:ascii="Verdana" w:hAnsi="Verdana"/>
          <w:lang w:val="en-US"/>
        </w:rPr>
      </w:pPr>
      <w:r w:rsidRPr="00870BEB">
        <w:rPr>
          <w:rFonts w:ascii="Verdana" w:hAnsi="Verdana"/>
          <w:lang w:val="en-US"/>
        </w:rPr>
        <w:t>ALAPP aims to bring together scholars from diff</w:t>
      </w:r>
      <w:r w:rsidR="00870BEB">
        <w:rPr>
          <w:rFonts w:ascii="Verdana" w:hAnsi="Verdana"/>
          <w:lang w:val="en-US"/>
        </w:rPr>
        <w:t xml:space="preserve">erent disciplinary backgrounds, </w:t>
      </w:r>
      <w:r w:rsidRPr="00870BEB">
        <w:rPr>
          <w:rFonts w:ascii="Verdana" w:hAnsi="Verdana"/>
          <w:lang w:val="en-US"/>
        </w:rPr>
        <w:t xml:space="preserve">especially language and communication research and professional </w:t>
      </w:r>
      <w:r w:rsidR="006E0004">
        <w:rPr>
          <w:rFonts w:ascii="Verdana" w:hAnsi="Verdana"/>
          <w:lang w:val="en-US"/>
        </w:rPr>
        <w:t>domains (e.g. business, organiz</w:t>
      </w:r>
      <w:r w:rsidRPr="00870BEB">
        <w:rPr>
          <w:rFonts w:ascii="Verdana" w:hAnsi="Verdana"/>
          <w:lang w:val="en-US"/>
        </w:rPr>
        <w:t>ation studies, education, banking, health care, therapy, journalism, law, social care and welfare, immigration and border control, police work, translation and interpreting) to share ideas and discuss innovations and interventions</w:t>
      </w:r>
      <w:r w:rsidR="002E6357" w:rsidRPr="00870BEB">
        <w:rPr>
          <w:rFonts w:ascii="Verdana" w:hAnsi="Verdana"/>
          <w:lang w:val="en-US"/>
        </w:rPr>
        <w:t>.</w:t>
      </w:r>
    </w:p>
    <w:p w14:paraId="0ED9F6D5" w14:textId="77777777" w:rsidR="00154ECD" w:rsidRDefault="00154ECD" w:rsidP="00755615">
      <w:pPr>
        <w:jc w:val="center"/>
        <w:rPr>
          <w:rFonts w:ascii="Verdana" w:hAnsi="Verdana"/>
          <w:sz w:val="28"/>
          <w:szCs w:val="28"/>
          <w:lang w:val="en-US"/>
        </w:rPr>
      </w:pPr>
      <w:r w:rsidRPr="00870BEB">
        <w:rPr>
          <w:rFonts w:ascii="Verdana" w:hAnsi="Verdana"/>
          <w:sz w:val="28"/>
          <w:szCs w:val="28"/>
          <w:lang w:val="en-US"/>
        </w:rPr>
        <w:t xml:space="preserve">The ALAPP Masterclass </w:t>
      </w:r>
      <w:r w:rsidR="002E6357" w:rsidRPr="00870BEB">
        <w:rPr>
          <w:rFonts w:ascii="Verdana" w:hAnsi="Verdana"/>
          <w:sz w:val="28"/>
          <w:szCs w:val="28"/>
          <w:lang w:val="en-US"/>
        </w:rPr>
        <w:t xml:space="preserve">is scheduled on </w:t>
      </w:r>
      <w:r w:rsidR="006E0004" w:rsidRPr="006E0004">
        <w:rPr>
          <w:rFonts w:ascii="Verdana" w:hAnsi="Verdana"/>
          <w:sz w:val="28"/>
          <w:szCs w:val="28"/>
          <w:lang w:val="en-US"/>
        </w:rPr>
        <w:t>15</w:t>
      </w:r>
      <w:r w:rsidR="002E6357" w:rsidRPr="006E0004">
        <w:rPr>
          <w:rFonts w:ascii="Verdana" w:hAnsi="Verdana"/>
          <w:sz w:val="28"/>
          <w:szCs w:val="28"/>
          <w:lang w:val="en-US"/>
        </w:rPr>
        <w:t xml:space="preserve"> September 2020</w:t>
      </w:r>
    </w:p>
    <w:p w14:paraId="5ADF0086" w14:textId="77777777" w:rsidR="00067A28" w:rsidRDefault="00382697" w:rsidP="001234A9">
      <w:pPr>
        <w:spacing w:line="240" w:lineRule="auto"/>
        <w:jc w:val="center"/>
        <w:rPr>
          <w:rFonts w:ascii="Verdana" w:hAnsi="Verdana"/>
          <w:noProof/>
          <w:sz w:val="28"/>
          <w:szCs w:val="28"/>
          <w:lang w:val="en-US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inline distT="0" distB="0" distL="0" distR="0" wp14:anchorId="175AC08D" wp14:editId="0F99AB54">
            <wp:extent cx="5731510" cy="2225675"/>
            <wp:effectExtent l="0" t="0" r="0" b="0"/>
            <wp:docPr id="4" name="Picture 4" descr="A castle surrounded by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undet_cropp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4A9" w:rsidRPr="001234A9">
        <w:rPr>
          <w:rFonts w:ascii="Verdana" w:hAnsi="Verdana"/>
          <w:noProof/>
          <w:sz w:val="28"/>
          <w:szCs w:val="28"/>
          <w:lang w:val="en-US"/>
        </w:rPr>
        <w:t xml:space="preserve"> </w:t>
      </w:r>
    </w:p>
    <w:p w14:paraId="382408E5" w14:textId="77777777" w:rsidR="002E6357" w:rsidRPr="00067A28" w:rsidRDefault="006E0004" w:rsidP="00382697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Local Organiz</w:t>
      </w:r>
      <w:r w:rsidR="002E6357" w:rsidRPr="00067A28">
        <w:rPr>
          <w:rFonts w:ascii="Verdana" w:hAnsi="Verdana"/>
          <w:b/>
          <w:sz w:val="24"/>
          <w:szCs w:val="24"/>
          <w:lang w:val="en-US"/>
        </w:rPr>
        <w:t>ing Committee:</w:t>
      </w:r>
    </w:p>
    <w:p w14:paraId="59760877" w14:textId="77777777" w:rsidR="002E6357" w:rsidRPr="007D021C" w:rsidRDefault="008B0012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en-US"/>
        </w:rPr>
      </w:pPr>
      <w:r w:rsidRPr="007D021C">
        <w:rPr>
          <w:rFonts w:ascii="Verdana" w:hAnsi="Verdana"/>
          <w:sz w:val="24"/>
          <w:szCs w:val="24"/>
          <w:lang w:val="en-US"/>
        </w:rPr>
        <w:t xml:space="preserve">Heidi </w:t>
      </w:r>
      <w:proofErr w:type="spellStart"/>
      <w:r w:rsidRPr="007D021C">
        <w:rPr>
          <w:rFonts w:ascii="Verdana" w:hAnsi="Verdana"/>
          <w:sz w:val="24"/>
          <w:szCs w:val="24"/>
          <w:lang w:val="en-US"/>
        </w:rPr>
        <w:t>Gilstad</w:t>
      </w:r>
      <w:proofErr w:type="spellEnd"/>
      <w:r w:rsidR="00407C85" w:rsidRPr="007D021C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2E6357" w:rsidRPr="007D021C">
        <w:rPr>
          <w:rFonts w:ascii="Verdana" w:hAnsi="Verdana"/>
          <w:sz w:val="24"/>
          <w:szCs w:val="24"/>
          <w:lang w:val="en-US"/>
        </w:rPr>
        <w:t>G</w:t>
      </w:r>
      <w:r w:rsidR="00DE5174" w:rsidRPr="007D021C">
        <w:rPr>
          <w:rFonts w:ascii="Verdana" w:hAnsi="Verdana"/>
          <w:sz w:val="24"/>
          <w:szCs w:val="24"/>
          <w:lang w:val="en-US"/>
        </w:rPr>
        <w:t>ø</w:t>
      </w:r>
      <w:r w:rsidR="002E6357" w:rsidRPr="007D021C">
        <w:rPr>
          <w:rFonts w:ascii="Verdana" w:hAnsi="Verdana"/>
          <w:sz w:val="24"/>
          <w:szCs w:val="24"/>
          <w:lang w:val="en-US"/>
        </w:rPr>
        <w:t>ril</w:t>
      </w:r>
      <w:proofErr w:type="spellEnd"/>
      <w:r w:rsidR="002E6357" w:rsidRPr="007D021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E6357" w:rsidRPr="007D021C">
        <w:rPr>
          <w:rFonts w:ascii="Verdana" w:hAnsi="Verdana"/>
          <w:sz w:val="24"/>
          <w:szCs w:val="24"/>
          <w:lang w:val="en-US"/>
        </w:rPr>
        <w:t>Thomassen</w:t>
      </w:r>
      <w:proofErr w:type="spellEnd"/>
      <w:r w:rsidR="002E6357" w:rsidRPr="007D021C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E6357" w:rsidRPr="007D021C">
        <w:rPr>
          <w:rFonts w:ascii="Verdana" w:hAnsi="Verdana"/>
          <w:sz w:val="24"/>
          <w:szCs w:val="24"/>
          <w:lang w:val="en-US"/>
        </w:rPr>
        <w:t>Hammerstad</w:t>
      </w:r>
      <w:proofErr w:type="spellEnd"/>
      <w:r w:rsidR="00407C85" w:rsidRPr="007D021C">
        <w:rPr>
          <w:rFonts w:ascii="Verdana" w:hAnsi="Verdana"/>
          <w:sz w:val="24"/>
          <w:szCs w:val="24"/>
          <w:lang w:val="en-US"/>
        </w:rPr>
        <w:t xml:space="preserve"> and Anna-Lena Nilsson</w:t>
      </w:r>
    </w:p>
    <w:p w14:paraId="202F9DD1" w14:textId="77777777" w:rsidR="00BA0227" w:rsidRPr="007D021C" w:rsidRDefault="00154ECD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en-US"/>
        </w:rPr>
      </w:pPr>
      <w:r w:rsidRPr="007D021C">
        <w:rPr>
          <w:rFonts w:ascii="Verdana" w:hAnsi="Verdana"/>
          <w:sz w:val="24"/>
          <w:szCs w:val="24"/>
          <w:lang w:val="en-US"/>
        </w:rPr>
        <w:t>ALAPP Founding Advisor:</w:t>
      </w:r>
    </w:p>
    <w:p w14:paraId="5DC61392" w14:textId="77777777" w:rsidR="002E6357" w:rsidRPr="007D021C" w:rsidRDefault="00154ECD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en-US"/>
        </w:rPr>
      </w:pPr>
      <w:r w:rsidRPr="007D021C">
        <w:rPr>
          <w:rFonts w:ascii="Verdana" w:hAnsi="Verdana"/>
          <w:sz w:val="24"/>
          <w:szCs w:val="24"/>
          <w:lang w:val="en-US"/>
        </w:rPr>
        <w:t>Srikant Sarangi, Aalborg University</w:t>
      </w:r>
    </w:p>
    <w:p w14:paraId="12E9AE2B" w14:textId="77777777" w:rsidR="00382697" w:rsidRPr="00382697" w:rsidRDefault="00154ECD" w:rsidP="00382697">
      <w:pPr>
        <w:spacing w:line="240" w:lineRule="auto"/>
        <w:contextualSpacing/>
        <w:jc w:val="center"/>
        <w:rPr>
          <w:rFonts w:ascii="Verdana" w:hAnsi="Verdana" w:cs="Tahoma"/>
          <w:sz w:val="24"/>
          <w:szCs w:val="24"/>
          <w:lang w:val="en-US"/>
        </w:rPr>
      </w:pPr>
      <w:r w:rsidRPr="00382697">
        <w:rPr>
          <w:rFonts w:ascii="Verdana" w:hAnsi="Verdana" w:cs="Tahoma"/>
          <w:sz w:val="24"/>
          <w:szCs w:val="24"/>
          <w:lang w:val="en-US"/>
        </w:rPr>
        <w:t xml:space="preserve">Website: </w:t>
      </w:r>
      <w:hyperlink r:id="rId7" w:history="1">
        <w:r w:rsidR="00382697" w:rsidRPr="00382697">
          <w:rPr>
            <w:rStyle w:val="Hyperlink"/>
            <w:rFonts w:ascii="Verdana" w:hAnsi="Verdana" w:cs="Tahoma"/>
            <w:sz w:val="24"/>
            <w:szCs w:val="24"/>
            <w:lang w:val="en-US"/>
          </w:rPr>
          <w:t>www.ntnu.edu/isl/alapp2020</w:t>
        </w:r>
      </w:hyperlink>
    </w:p>
    <w:p w14:paraId="29CB7134" w14:textId="7846EC87" w:rsidR="00382697" w:rsidRDefault="00154ECD" w:rsidP="00382697">
      <w:pPr>
        <w:spacing w:line="240" w:lineRule="auto"/>
        <w:contextualSpacing/>
        <w:jc w:val="center"/>
        <w:rPr>
          <w:rFonts w:ascii="Verdana" w:hAnsi="Verdana" w:cs="Calibri"/>
          <w:sz w:val="24"/>
          <w:szCs w:val="24"/>
        </w:rPr>
      </w:pPr>
      <w:r w:rsidRPr="00187B2F">
        <w:rPr>
          <w:rFonts w:ascii="Verdana" w:hAnsi="Verdana" w:cs="Tahoma"/>
          <w:sz w:val="24"/>
          <w:szCs w:val="24"/>
          <w:lang w:val="en-US"/>
        </w:rPr>
        <w:t xml:space="preserve">Abstract submission </w:t>
      </w:r>
      <w:r w:rsidR="00DE5174" w:rsidRPr="00187B2F">
        <w:rPr>
          <w:rFonts w:ascii="Verdana" w:hAnsi="Verdana" w:cs="Tahoma"/>
          <w:sz w:val="24"/>
          <w:szCs w:val="24"/>
          <w:lang w:val="en-US"/>
        </w:rPr>
        <w:t xml:space="preserve">and other </w:t>
      </w:r>
      <w:r w:rsidRPr="00187B2F">
        <w:rPr>
          <w:rFonts w:ascii="Verdana" w:hAnsi="Verdana" w:cs="Tahoma"/>
          <w:sz w:val="24"/>
          <w:szCs w:val="24"/>
          <w:lang w:val="en-US"/>
        </w:rPr>
        <w:t>queries</w:t>
      </w:r>
      <w:r w:rsidRPr="00413BF0">
        <w:rPr>
          <w:rFonts w:ascii="Verdana" w:hAnsi="Verdana" w:cs="Tahoma"/>
          <w:sz w:val="24"/>
          <w:szCs w:val="24"/>
          <w:lang w:val="en-US"/>
        </w:rPr>
        <w:t xml:space="preserve">: </w:t>
      </w:r>
      <w:r w:rsidR="00DE5174" w:rsidRPr="00413BF0">
        <w:rPr>
          <w:rStyle w:val="apple-converted-space"/>
          <w:rFonts w:ascii="Verdana" w:hAnsi="Verdana" w:cs="Calibri"/>
          <w:color w:val="000000"/>
          <w:sz w:val="24"/>
          <w:szCs w:val="24"/>
        </w:rPr>
        <w:t> </w:t>
      </w:r>
      <w:bookmarkStart w:id="0" w:name="_GoBack"/>
      <w:bookmarkEnd w:id="0"/>
      <w:r w:rsidR="007D021C">
        <w:rPr>
          <w:rFonts w:ascii="Verdana" w:hAnsi="Verdana" w:cs="Calibri"/>
          <w:sz w:val="24"/>
          <w:szCs w:val="24"/>
        </w:rPr>
        <w:fldChar w:fldCharType="begin"/>
      </w:r>
      <w:r w:rsidR="007D021C">
        <w:rPr>
          <w:rFonts w:ascii="Verdana" w:hAnsi="Verdana" w:cs="Calibri"/>
          <w:sz w:val="24"/>
          <w:szCs w:val="24"/>
        </w:rPr>
        <w:instrText xml:space="preserve"> HYPERLINK "mailto:</w:instrText>
      </w:r>
      <w:r w:rsidR="007D021C" w:rsidRPr="007D021C">
        <w:rPr>
          <w:rFonts w:ascii="Verdana" w:hAnsi="Verdana" w:cs="Calibri"/>
          <w:sz w:val="24"/>
          <w:szCs w:val="24"/>
        </w:rPr>
        <w:instrText>alapp2020@isl.ntnu.no</w:instrText>
      </w:r>
      <w:r w:rsidR="007D021C">
        <w:rPr>
          <w:rFonts w:ascii="Verdana" w:hAnsi="Verdana" w:cs="Calibri"/>
          <w:sz w:val="24"/>
          <w:szCs w:val="24"/>
        </w:rPr>
        <w:instrText xml:space="preserve">" </w:instrText>
      </w:r>
      <w:r w:rsidR="007D021C">
        <w:rPr>
          <w:rFonts w:ascii="Verdana" w:hAnsi="Verdana" w:cs="Calibri"/>
          <w:sz w:val="24"/>
          <w:szCs w:val="24"/>
        </w:rPr>
        <w:fldChar w:fldCharType="separate"/>
      </w:r>
      <w:r w:rsidR="007D021C" w:rsidRPr="00F77C5C">
        <w:rPr>
          <w:rStyle w:val="Hyperlink"/>
          <w:rFonts w:ascii="Verdana" w:hAnsi="Verdana" w:cs="Calibri"/>
          <w:sz w:val="24"/>
          <w:szCs w:val="24"/>
        </w:rPr>
        <w:t>alapp2020@isl.ntnu.no</w:t>
      </w:r>
      <w:r w:rsidR="007D021C">
        <w:rPr>
          <w:rFonts w:ascii="Verdana" w:hAnsi="Verdana" w:cs="Calibri"/>
          <w:sz w:val="24"/>
          <w:szCs w:val="24"/>
        </w:rPr>
        <w:fldChar w:fldCharType="end"/>
      </w:r>
    </w:p>
    <w:p w14:paraId="7CC29999" w14:textId="77777777" w:rsidR="00187B2F" w:rsidRPr="00382697" w:rsidRDefault="00187B2F" w:rsidP="00382697">
      <w:pPr>
        <w:spacing w:line="240" w:lineRule="auto"/>
        <w:contextualSpacing/>
        <w:jc w:val="center"/>
        <w:rPr>
          <w:rFonts w:ascii="Verdana" w:hAnsi="Verdana" w:cs="Tahoma"/>
          <w:sz w:val="24"/>
          <w:szCs w:val="24"/>
          <w:lang w:val="en-US"/>
        </w:rPr>
      </w:pPr>
      <w:r w:rsidRPr="00870BEB">
        <w:rPr>
          <w:rFonts w:ascii="Verdana" w:eastAsia="Arial" w:hAnsi="Verdana" w:cs="Tahoma"/>
          <w:noProof/>
          <w:sz w:val="24"/>
          <w:szCs w:val="24"/>
          <w:lang w:val="en-GB" w:eastAsia="en-GB"/>
        </w:rPr>
        <w:drawing>
          <wp:anchor distT="0" distB="0" distL="0" distR="0" simplePos="0" relativeHeight="251659264" behindDoc="0" locked="0" layoutInCell="1" allowOverlap="1" wp14:anchorId="154E81A5" wp14:editId="7FD05F65">
            <wp:simplePos x="0" y="0"/>
            <wp:positionH relativeFrom="page">
              <wp:posOffset>5339561</wp:posOffset>
            </wp:positionH>
            <wp:positionV relativeFrom="paragraph">
              <wp:posOffset>104140</wp:posOffset>
            </wp:positionV>
            <wp:extent cx="1258570" cy="7696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B8E3F" w14:textId="77777777" w:rsidR="002E6357" w:rsidRPr="00870BEB" w:rsidRDefault="00187B2F" w:rsidP="00187B2F">
      <w:pPr>
        <w:spacing w:line="240" w:lineRule="auto"/>
        <w:rPr>
          <w:rFonts w:ascii="Verdana" w:hAnsi="Verdana" w:cs="Tahoma"/>
          <w:sz w:val="24"/>
          <w:szCs w:val="24"/>
          <w:lang w:val="en-US"/>
        </w:rPr>
      </w:pPr>
      <w:r>
        <w:rPr>
          <w:rFonts w:ascii="Verdana" w:hAnsi="Verdana" w:cs="Tahoma"/>
          <w:noProof/>
          <w:sz w:val="24"/>
          <w:szCs w:val="24"/>
          <w:lang w:val="en-GB" w:eastAsia="en-GB"/>
        </w:rPr>
        <w:drawing>
          <wp:inline distT="0" distB="0" distL="0" distR="0" wp14:anchorId="77E89854" wp14:editId="3128CB6C">
            <wp:extent cx="2320007" cy="516386"/>
            <wp:effectExtent l="0" t="0" r="4445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KE VEKTOR LOGO_sekom_eng[3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15" cy="5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57" w:rsidRPr="0087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BB2"/>
    <w:multiLevelType w:val="hybridMultilevel"/>
    <w:tmpl w:val="C4D48A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96"/>
    <w:rsid w:val="00002A18"/>
    <w:rsid w:val="00067A28"/>
    <w:rsid w:val="000E645E"/>
    <w:rsid w:val="001234A9"/>
    <w:rsid w:val="00154ECD"/>
    <w:rsid w:val="00187B2F"/>
    <w:rsid w:val="001A3846"/>
    <w:rsid w:val="002171BA"/>
    <w:rsid w:val="002E6357"/>
    <w:rsid w:val="00382697"/>
    <w:rsid w:val="004066F7"/>
    <w:rsid w:val="00407C85"/>
    <w:rsid w:val="00413BF0"/>
    <w:rsid w:val="00497950"/>
    <w:rsid w:val="004C643E"/>
    <w:rsid w:val="006E0004"/>
    <w:rsid w:val="007277D4"/>
    <w:rsid w:val="00740ECE"/>
    <w:rsid w:val="00755615"/>
    <w:rsid w:val="007D021C"/>
    <w:rsid w:val="00870BEB"/>
    <w:rsid w:val="008B0012"/>
    <w:rsid w:val="00A249D6"/>
    <w:rsid w:val="00BA0227"/>
    <w:rsid w:val="00C637CE"/>
    <w:rsid w:val="00DE5174"/>
    <w:rsid w:val="00F10B5E"/>
    <w:rsid w:val="00F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D6006"/>
  <w15:chartTrackingRefBased/>
  <w15:docId w15:val="{9C39A3D0-F1AC-45D3-BF7F-F2E75BC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A1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5174"/>
  </w:style>
  <w:style w:type="character" w:styleId="UnresolvedMention">
    <w:name w:val="Unresolved Mention"/>
    <w:basedOn w:val="DefaultParagraphFont"/>
    <w:uiPriority w:val="99"/>
    <w:semiHidden/>
    <w:unhideWhenUsed/>
    <w:rsid w:val="00382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tnu.edu/isl/alapp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 Rafik-Galea</dc:creator>
  <cp:keywords/>
  <dc:description/>
  <cp:lastModifiedBy>Heidi Gilstad</cp:lastModifiedBy>
  <cp:revision>2</cp:revision>
  <dcterms:created xsi:type="dcterms:W3CDTF">2020-02-12T08:43:00Z</dcterms:created>
  <dcterms:modified xsi:type="dcterms:W3CDTF">2020-02-12T08:43:00Z</dcterms:modified>
</cp:coreProperties>
</file>